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73F84" w14:textId="6D7072E8" w:rsidR="007C436C" w:rsidRPr="00DD5EB7" w:rsidRDefault="00AA55B8">
      <w:pPr>
        <w:rPr>
          <w:rFonts w:ascii="Roboto Slab" w:hAnsi="Roboto Slab"/>
          <w:b/>
          <w:bCs/>
          <w:color w:val="B3A369"/>
          <w:sz w:val="20"/>
          <w:szCs w:val="20"/>
          <w:lang w:val="en-US"/>
        </w:rPr>
      </w:pPr>
      <w:r w:rsidRPr="00DD5EB7">
        <w:rPr>
          <w:rFonts w:ascii="Roboto Slab" w:hAnsi="Roboto Slab"/>
          <w:b/>
          <w:bCs/>
          <w:color w:val="B3A369"/>
          <w:sz w:val="20"/>
          <w:szCs w:val="20"/>
          <w:lang w:val="en-US"/>
        </w:rPr>
        <w:t xml:space="preserve">Important </w:t>
      </w:r>
      <w:r w:rsidR="007C436C" w:rsidRPr="00DD5EB7">
        <w:rPr>
          <w:rFonts w:ascii="Roboto Slab" w:hAnsi="Roboto Slab"/>
          <w:b/>
          <w:bCs/>
          <w:color w:val="B3A369"/>
          <w:sz w:val="20"/>
          <w:szCs w:val="20"/>
          <w:lang w:val="en-US"/>
        </w:rPr>
        <w:t xml:space="preserve">Changes to New Zealand’s Privacy </w:t>
      </w:r>
      <w:r w:rsidR="00CA2AC1" w:rsidRPr="00DD5EB7">
        <w:rPr>
          <w:rFonts w:ascii="Roboto Slab" w:hAnsi="Roboto Slab"/>
          <w:b/>
          <w:bCs/>
          <w:color w:val="B3A369"/>
          <w:sz w:val="20"/>
          <w:szCs w:val="20"/>
          <w:lang w:val="en-US"/>
        </w:rPr>
        <w:t xml:space="preserve">Laws </w:t>
      </w:r>
    </w:p>
    <w:p w14:paraId="39237B93" w14:textId="5EC6DBCF" w:rsidR="00FD07B3" w:rsidRPr="00DD5EB7" w:rsidRDefault="00F86F73" w:rsidP="001D2235">
      <w:pPr>
        <w:rPr>
          <w:rFonts w:asciiTheme="majorHAnsi" w:hAnsiTheme="majorHAnsi"/>
          <w:sz w:val="20"/>
          <w:szCs w:val="20"/>
          <w:lang w:val="en-US"/>
        </w:rPr>
      </w:pPr>
      <w:r w:rsidRPr="00DD5EB7">
        <w:rPr>
          <w:rFonts w:asciiTheme="majorHAnsi" w:hAnsiTheme="majorHAnsi"/>
          <w:sz w:val="20"/>
          <w:szCs w:val="20"/>
          <w:lang w:val="en-US"/>
        </w:rPr>
        <w:t xml:space="preserve">New Zealand privacy laws are set to change </w:t>
      </w:r>
      <w:r w:rsidR="00200DC3" w:rsidRPr="00DD5EB7">
        <w:rPr>
          <w:rFonts w:asciiTheme="majorHAnsi" w:hAnsiTheme="majorHAnsi"/>
          <w:sz w:val="20"/>
          <w:szCs w:val="20"/>
          <w:lang w:val="en-US"/>
        </w:rPr>
        <w:t xml:space="preserve">on </w:t>
      </w:r>
      <w:r w:rsidR="00200DC3" w:rsidRPr="00DD5EB7">
        <w:rPr>
          <w:rFonts w:asciiTheme="majorHAnsi" w:hAnsiTheme="majorHAnsi"/>
          <w:b/>
          <w:bCs/>
          <w:sz w:val="20"/>
          <w:szCs w:val="20"/>
          <w:lang w:val="en-US"/>
        </w:rPr>
        <w:t>1 December 2020</w:t>
      </w:r>
      <w:r w:rsidR="0043233A" w:rsidRPr="00DD5EB7">
        <w:rPr>
          <w:rFonts w:asciiTheme="majorHAnsi" w:hAnsiTheme="majorHAnsi"/>
          <w:sz w:val="20"/>
          <w:szCs w:val="20"/>
          <w:lang w:val="en-US"/>
        </w:rPr>
        <w:t xml:space="preserve"> under the new Privacy Act 2020. </w:t>
      </w:r>
    </w:p>
    <w:p w14:paraId="5EE23E00" w14:textId="169F0089" w:rsidR="00200DC3" w:rsidRPr="00DD5EB7" w:rsidRDefault="00BC08E3" w:rsidP="001D2235">
      <w:pPr>
        <w:rPr>
          <w:rFonts w:asciiTheme="majorHAnsi" w:hAnsiTheme="majorHAnsi"/>
          <w:sz w:val="20"/>
          <w:szCs w:val="20"/>
          <w:lang w:val="en-US"/>
        </w:rPr>
      </w:pPr>
      <w:r w:rsidRPr="00DD5EB7">
        <w:rPr>
          <w:rFonts w:asciiTheme="majorHAnsi" w:hAnsiTheme="majorHAnsi"/>
          <w:sz w:val="20"/>
          <w:szCs w:val="20"/>
          <w:lang w:val="en-US"/>
        </w:rPr>
        <w:t>To prepare for 1 December, a</w:t>
      </w:r>
      <w:r w:rsidR="00E965A6" w:rsidRPr="00DD5EB7">
        <w:rPr>
          <w:rFonts w:asciiTheme="majorHAnsi" w:hAnsiTheme="majorHAnsi"/>
          <w:sz w:val="20"/>
          <w:szCs w:val="20"/>
          <w:lang w:val="en-US"/>
        </w:rPr>
        <w:t xml:space="preserve">ll businesses should </w:t>
      </w:r>
      <w:r w:rsidR="00FD07B3" w:rsidRPr="00DD5EB7">
        <w:rPr>
          <w:rFonts w:asciiTheme="majorHAnsi" w:hAnsiTheme="majorHAnsi"/>
          <w:sz w:val="20"/>
          <w:szCs w:val="20"/>
          <w:lang w:val="en-US"/>
        </w:rPr>
        <w:t xml:space="preserve">start </w:t>
      </w:r>
      <w:r w:rsidR="00E965A6" w:rsidRPr="00DD5EB7">
        <w:rPr>
          <w:rFonts w:asciiTheme="majorHAnsi" w:hAnsiTheme="majorHAnsi"/>
          <w:sz w:val="20"/>
          <w:szCs w:val="20"/>
          <w:lang w:val="en-US"/>
        </w:rPr>
        <w:t>review</w:t>
      </w:r>
      <w:r w:rsidR="00FD07B3" w:rsidRPr="00DD5EB7">
        <w:rPr>
          <w:rFonts w:asciiTheme="majorHAnsi" w:hAnsiTheme="majorHAnsi"/>
          <w:sz w:val="20"/>
          <w:szCs w:val="20"/>
          <w:lang w:val="en-US"/>
        </w:rPr>
        <w:t>ing</w:t>
      </w:r>
      <w:r w:rsidR="00E965A6" w:rsidRPr="00DD5EB7">
        <w:rPr>
          <w:rFonts w:asciiTheme="majorHAnsi" w:hAnsiTheme="majorHAnsi"/>
          <w:sz w:val="20"/>
          <w:szCs w:val="20"/>
          <w:lang w:val="en-US"/>
        </w:rPr>
        <w:t xml:space="preserve"> </w:t>
      </w:r>
      <w:r w:rsidRPr="00DD5EB7">
        <w:rPr>
          <w:rFonts w:asciiTheme="majorHAnsi" w:hAnsiTheme="majorHAnsi"/>
          <w:sz w:val="20"/>
          <w:szCs w:val="20"/>
          <w:lang w:val="en-US"/>
        </w:rPr>
        <w:t xml:space="preserve">and updating </w:t>
      </w:r>
      <w:r w:rsidR="00E965A6" w:rsidRPr="00DD5EB7">
        <w:rPr>
          <w:rFonts w:asciiTheme="majorHAnsi" w:hAnsiTheme="majorHAnsi"/>
          <w:sz w:val="20"/>
          <w:szCs w:val="20"/>
          <w:lang w:val="en-US"/>
        </w:rPr>
        <w:t>their privacy policy</w:t>
      </w:r>
      <w:r w:rsidR="00BF57EA" w:rsidRPr="00DD5EB7">
        <w:rPr>
          <w:rFonts w:asciiTheme="majorHAnsi" w:hAnsiTheme="majorHAnsi"/>
          <w:sz w:val="20"/>
          <w:szCs w:val="20"/>
          <w:lang w:val="en-US"/>
        </w:rPr>
        <w:t xml:space="preserve"> </w:t>
      </w:r>
      <w:r w:rsidR="00FD07B3" w:rsidRPr="00DD5EB7">
        <w:rPr>
          <w:rFonts w:asciiTheme="majorHAnsi" w:hAnsiTheme="majorHAnsi"/>
          <w:sz w:val="20"/>
          <w:szCs w:val="20"/>
          <w:lang w:val="en-US"/>
        </w:rPr>
        <w:t>and data protection practices</w:t>
      </w:r>
      <w:r w:rsidR="00E965A6" w:rsidRPr="00DD5EB7">
        <w:rPr>
          <w:rFonts w:asciiTheme="majorHAnsi" w:hAnsiTheme="majorHAnsi"/>
          <w:sz w:val="20"/>
          <w:szCs w:val="20"/>
          <w:lang w:val="en-US"/>
        </w:rPr>
        <w:t xml:space="preserve"> to </w:t>
      </w:r>
      <w:r w:rsidR="00AD38D5" w:rsidRPr="00DD5EB7">
        <w:rPr>
          <w:rFonts w:asciiTheme="majorHAnsi" w:hAnsiTheme="majorHAnsi"/>
          <w:sz w:val="20"/>
          <w:szCs w:val="20"/>
          <w:lang w:val="en-US"/>
        </w:rPr>
        <w:t xml:space="preserve">ensure </w:t>
      </w:r>
      <w:r w:rsidRPr="00DD5EB7">
        <w:rPr>
          <w:rFonts w:asciiTheme="majorHAnsi" w:hAnsiTheme="majorHAnsi"/>
          <w:sz w:val="20"/>
          <w:szCs w:val="20"/>
          <w:lang w:val="en-US"/>
        </w:rPr>
        <w:t>they meet the requirements under the new Privacy Act</w:t>
      </w:r>
      <w:r w:rsidR="00E965A6" w:rsidRPr="00DD5EB7">
        <w:rPr>
          <w:rFonts w:asciiTheme="majorHAnsi" w:hAnsiTheme="majorHAnsi"/>
          <w:sz w:val="20"/>
          <w:szCs w:val="20"/>
          <w:lang w:val="en-US"/>
        </w:rPr>
        <w:t>.</w:t>
      </w:r>
    </w:p>
    <w:p w14:paraId="1647CF13" w14:textId="3946D07E" w:rsidR="005329D3" w:rsidRPr="00DD5EB7" w:rsidRDefault="007B7924" w:rsidP="001D2235">
      <w:pPr>
        <w:rPr>
          <w:rFonts w:asciiTheme="majorHAnsi" w:hAnsiTheme="majorHAnsi"/>
          <w:b/>
          <w:bCs/>
          <w:color w:val="10069F"/>
          <w:sz w:val="20"/>
          <w:szCs w:val="20"/>
          <w:lang w:val="en-US"/>
        </w:rPr>
      </w:pPr>
      <w:r w:rsidRPr="00DD5EB7">
        <w:rPr>
          <w:rFonts w:asciiTheme="majorHAnsi" w:hAnsiTheme="majorHAnsi"/>
          <w:b/>
          <w:bCs/>
          <w:color w:val="10069F"/>
          <w:sz w:val="20"/>
          <w:szCs w:val="20"/>
          <w:lang w:val="en-US"/>
        </w:rPr>
        <w:t>What does this mean for your business?</w:t>
      </w:r>
    </w:p>
    <w:p w14:paraId="613B4528" w14:textId="05C8E2E8" w:rsidR="00DD5EB7" w:rsidRPr="00DD5EB7" w:rsidRDefault="00AA4D69" w:rsidP="00DD5EB7">
      <w:pPr>
        <w:numPr>
          <w:ilvl w:val="0"/>
          <w:numId w:val="3"/>
        </w:numPr>
        <w:spacing w:after="0" w:line="240" w:lineRule="auto"/>
        <w:ind w:left="357" w:hanging="357"/>
        <w:rPr>
          <w:rFonts w:asciiTheme="majorHAnsi" w:eastAsia="Times New Roman" w:hAnsiTheme="majorHAnsi" w:cstheme="minorHAnsi"/>
          <w:sz w:val="20"/>
          <w:szCs w:val="20"/>
          <w:lang w:eastAsia="en-NZ"/>
        </w:rPr>
      </w:pPr>
      <w:r w:rsidRPr="00DD5EB7">
        <w:rPr>
          <w:rFonts w:asciiTheme="majorHAnsi" w:eastAsia="Times New Roman" w:hAnsiTheme="majorHAnsi" w:cstheme="minorHAnsi"/>
          <w:b/>
          <w:bCs/>
          <w:sz w:val="20"/>
          <w:szCs w:val="20"/>
          <w:lang w:eastAsia="en-NZ"/>
        </w:rPr>
        <w:t>Mandatory reporting of serious data breaches</w:t>
      </w:r>
      <w:r w:rsidRPr="00DD5EB7">
        <w:rPr>
          <w:rFonts w:asciiTheme="majorHAnsi" w:eastAsia="Times New Roman" w:hAnsiTheme="majorHAnsi" w:cstheme="minorHAnsi"/>
          <w:sz w:val="20"/>
          <w:szCs w:val="20"/>
          <w:lang w:eastAsia="en-NZ"/>
        </w:rPr>
        <w:t xml:space="preserve">. </w:t>
      </w:r>
      <w:r w:rsidRPr="00DD5EB7">
        <w:rPr>
          <w:rFonts w:asciiTheme="majorHAnsi" w:hAnsiTheme="majorHAnsi"/>
          <w:sz w:val="20"/>
          <w:szCs w:val="20"/>
          <w:lang w:eastAsia="en-NZ"/>
        </w:rPr>
        <w:t xml:space="preserve">You will be responsible for any </w:t>
      </w:r>
      <w:r w:rsidR="009A61EE" w:rsidRPr="00DD5EB7">
        <w:rPr>
          <w:rFonts w:asciiTheme="majorHAnsi" w:hAnsiTheme="majorHAnsi"/>
          <w:sz w:val="20"/>
          <w:szCs w:val="20"/>
          <w:lang w:eastAsia="en-NZ"/>
        </w:rPr>
        <w:t>privacy</w:t>
      </w:r>
      <w:r w:rsidRPr="00DD5EB7">
        <w:rPr>
          <w:rFonts w:asciiTheme="majorHAnsi" w:hAnsiTheme="majorHAnsi"/>
          <w:sz w:val="20"/>
          <w:szCs w:val="20"/>
          <w:lang w:eastAsia="en-NZ"/>
        </w:rPr>
        <w:t xml:space="preserve"> breach committed by anyone that you engage </w:t>
      </w:r>
      <w:r w:rsidR="00EF6B6B" w:rsidRPr="00DD5EB7">
        <w:rPr>
          <w:rFonts w:asciiTheme="majorHAnsi" w:hAnsiTheme="majorHAnsi"/>
          <w:sz w:val="20"/>
          <w:szCs w:val="20"/>
          <w:lang w:eastAsia="en-NZ"/>
        </w:rPr>
        <w:t>for</w:t>
      </w:r>
      <w:r w:rsidRPr="00DD5EB7">
        <w:rPr>
          <w:rFonts w:asciiTheme="majorHAnsi" w:hAnsiTheme="majorHAnsi"/>
          <w:sz w:val="20"/>
          <w:szCs w:val="20"/>
          <w:lang w:eastAsia="en-NZ"/>
        </w:rPr>
        <w:t xml:space="preserve"> the</w:t>
      </w:r>
      <w:r w:rsidR="004564C4" w:rsidRPr="00DD5EB7">
        <w:rPr>
          <w:rFonts w:asciiTheme="majorHAnsi" w:hAnsiTheme="majorHAnsi"/>
          <w:sz w:val="20"/>
          <w:szCs w:val="20"/>
          <w:lang w:eastAsia="en-NZ"/>
        </w:rPr>
        <w:t xml:space="preserve"> collection, storage, use or disclosure of personal information undertaken by your business. This is known as the</w:t>
      </w:r>
      <w:r w:rsidRPr="00DD5EB7">
        <w:rPr>
          <w:rFonts w:asciiTheme="majorHAnsi" w:hAnsiTheme="majorHAnsi"/>
          <w:sz w:val="20"/>
          <w:szCs w:val="20"/>
          <w:lang w:eastAsia="en-NZ"/>
        </w:rPr>
        <w:t xml:space="preserve"> “data lifecycle”</w:t>
      </w:r>
      <w:r w:rsidR="004564C4" w:rsidRPr="00DD5EB7">
        <w:rPr>
          <w:rFonts w:asciiTheme="majorHAnsi" w:hAnsiTheme="majorHAnsi"/>
          <w:sz w:val="20"/>
          <w:szCs w:val="20"/>
          <w:lang w:eastAsia="en-NZ"/>
        </w:rPr>
        <w:t>.</w:t>
      </w:r>
      <w:r w:rsidRPr="00DD5EB7">
        <w:rPr>
          <w:rFonts w:asciiTheme="majorHAnsi" w:hAnsiTheme="majorHAnsi"/>
          <w:i/>
          <w:iCs/>
          <w:sz w:val="20"/>
          <w:szCs w:val="20"/>
          <w:lang w:eastAsia="en-NZ"/>
        </w:rPr>
        <w:t xml:space="preserve"> </w:t>
      </w:r>
      <w:r w:rsidRPr="00DD5EB7">
        <w:rPr>
          <w:rFonts w:asciiTheme="majorHAnsi" w:eastAsia="Times New Roman" w:hAnsiTheme="majorHAnsi" w:cstheme="minorHAnsi"/>
          <w:sz w:val="20"/>
          <w:szCs w:val="20"/>
          <w:lang w:eastAsia="en-NZ"/>
        </w:rPr>
        <w:t xml:space="preserve">A </w:t>
      </w:r>
      <w:r w:rsidR="009A61EE" w:rsidRPr="00DD5EB7">
        <w:rPr>
          <w:rFonts w:asciiTheme="majorHAnsi" w:eastAsia="Times New Roman" w:hAnsiTheme="majorHAnsi" w:cstheme="minorHAnsi"/>
          <w:sz w:val="20"/>
          <w:szCs w:val="20"/>
          <w:lang w:eastAsia="en-NZ"/>
        </w:rPr>
        <w:t>privacy</w:t>
      </w:r>
      <w:r w:rsidRPr="00DD5EB7">
        <w:rPr>
          <w:rFonts w:asciiTheme="majorHAnsi" w:eastAsia="Times New Roman" w:hAnsiTheme="majorHAnsi" w:cstheme="minorHAnsi"/>
          <w:sz w:val="20"/>
          <w:szCs w:val="20"/>
          <w:lang w:eastAsia="en-NZ"/>
        </w:rPr>
        <w:t xml:space="preserve"> breach that poses a risk of serious harm to an affected individual must be notified to the Privacy Commissioner and </w:t>
      </w:r>
      <w:r w:rsidR="00EF6B6B" w:rsidRPr="00DD5EB7">
        <w:rPr>
          <w:rFonts w:asciiTheme="majorHAnsi" w:eastAsia="Times New Roman" w:hAnsiTheme="majorHAnsi" w:cstheme="minorHAnsi"/>
          <w:sz w:val="20"/>
          <w:szCs w:val="20"/>
          <w:lang w:eastAsia="en-NZ"/>
        </w:rPr>
        <w:t xml:space="preserve">to </w:t>
      </w:r>
      <w:r w:rsidRPr="00DD5EB7">
        <w:rPr>
          <w:rFonts w:asciiTheme="majorHAnsi" w:eastAsia="Times New Roman" w:hAnsiTheme="majorHAnsi" w:cstheme="minorHAnsi"/>
          <w:sz w:val="20"/>
          <w:szCs w:val="20"/>
          <w:lang w:eastAsia="en-NZ"/>
        </w:rPr>
        <w:t>the affected individual as soon as practicable after</w:t>
      </w:r>
      <w:r w:rsidR="00EF6B6B" w:rsidRPr="00DD5EB7">
        <w:rPr>
          <w:rFonts w:asciiTheme="majorHAnsi" w:eastAsia="Times New Roman" w:hAnsiTheme="majorHAnsi" w:cstheme="minorHAnsi"/>
          <w:sz w:val="20"/>
          <w:szCs w:val="20"/>
          <w:lang w:eastAsia="en-NZ"/>
        </w:rPr>
        <w:t xml:space="preserve"> you</w:t>
      </w:r>
      <w:r w:rsidRPr="00DD5EB7">
        <w:rPr>
          <w:rFonts w:asciiTheme="majorHAnsi" w:eastAsia="Times New Roman" w:hAnsiTheme="majorHAnsi" w:cstheme="minorHAnsi"/>
          <w:sz w:val="20"/>
          <w:szCs w:val="20"/>
          <w:lang w:eastAsia="en-NZ"/>
        </w:rPr>
        <w:t xml:space="preserve"> becom</w:t>
      </w:r>
      <w:r w:rsidR="00EF6B6B" w:rsidRPr="00DD5EB7">
        <w:rPr>
          <w:rFonts w:asciiTheme="majorHAnsi" w:eastAsia="Times New Roman" w:hAnsiTheme="majorHAnsi" w:cstheme="minorHAnsi"/>
          <w:sz w:val="20"/>
          <w:szCs w:val="20"/>
          <w:lang w:eastAsia="en-NZ"/>
        </w:rPr>
        <w:t>e</w:t>
      </w:r>
      <w:r w:rsidRPr="00DD5EB7">
        <w:rPr>
          <w:rFonts w:asciiTheme="majorHAnsi" w:eastAsia="Times New Roman" w:hAnsiTheme="majorHAnsi" w:cstheme="minorHAnsi"/>
          <w:sz w:val="20"/>
          <w:szCs w:val="20"/>
          <w:lang w:eastAsia="en-NZ"/>
        </w:rPr>
        <w:t xml:space="preserve"> aware of the breach. </w:t>
      </w:r>
      <w:r w:rsidR="00DD5EB7" w:rsidRPr="00DD5EB7">
        <w:rPr>
          <w:rFonts w:asciiTheme="majorHAnsi" w:eastAsia="Times New Roman" w:hAnsiTheme="majorHAnsi" w:cstheme="minorHAnsi"/>
          <w:sz w:val="20"/>
          <w:szCs w:val="20"/>
          <w:lang w:eastAsia="en-NZ"/>
        </w:rPr>
        <w:br/>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95"/>
      </w:tblGrid>
      <w:tr w:rsidR="00AA4D69" w:rsidRPr="00DD5EB7" w14:paraId="179BC120" w14:textId="77777777" w:rsidTr="00DD5EB7">
        <w:tc>
          <w:tcPr>
            <w:tcW w:w="8595" w:type="dxa"/>
            <w:shd w:val="clear" w:color="auto" w:fill="F2F2F2" w:themeFill="background1" w:themeFillShade="F2"/>
          </w:tcPr>
          <w:p w14:paraId="406EC642" w14:textId="0B717095" w:rsidR="00AA4D69" w:rsidRPr="00DD5EB7" w:rsidRDefault="00AA4D69" w:rsidP="00453D18">
            <w:pPr>
              <w:rPr>
                <w:rFonts w:asciiTheme="majorHAnsi" w:hAnsiTheme="majorHAnsi"/>
                <w:b/>
                <w:bCs/>
                <w:i/>
                <w:iCs/>
                <w:sz w:val="20"/>
                <w:szCs w:val="20"/>
                <w:lang w:eastAsia="en-NZ"/>
              </w:rPr>
            </w:pPr>
            <w:r w:rsidRPr="00DD5EB7">
              <w:rPr>
                <w:rFonts w:asciiTheme="majorHAnsi" w:hAnsiTheme="majorHAnsi"/>
                <w:b/>
                <w:bCs/>
                <w:i/>
                <w:iCs/>
                <w:sz w:val="20"/>
                <w:szCs w:val="20"/>
                <w:lang w:eastAsia="en-NZ"/>
              </w:rPr>
              <w:t xml:space="preserve">You should implement processes for immediate </w:t>
            </w:r>
            <w:r w:rsidR="009A61EE" w:rsidRPr="00DD5EB7">
              <w:rPr>
                <w:rFonts w:asciiTheme="majorHAnsi" w:hAnsiTheme="majorHAnsi"/>
                <w:b/>
                <w:bCs/>
                <w:i/>
                <w:iCs/>
                <w:sz w:val="20"/>
                <w:szCs w:val="20"/>
                <w:lang w:eastAsia="en-NZ"/>
              </w:rPr>
              <w:t>privacy</w:t>
            </w:r>
            <w:r w:rsidRPr="00DD5EB7">
              <w:rPr>
                <w:rFonts w:asciiTheme="majorHAnsi" w:hAnsiTheme="majorHAnsi"/>
                <w:b/>
                <w:bCs/>
                <w:i/>
                <w:iCs/>
                <w:sz w:val="20"/>
                <w:szCs w:val="20"/>
                <w:lang w:eastAsia="en-NZ"/>
              </w:rPr>
              <w:t xml:space="preserve"> breach reporting </w:t>
            </w:r>
          </w:p>
          <w:p w14:paraId="74B8ABD0" w14:textId="342300D5" w:rsidR="00AA4D69" w:rsidRPr="00DD5EB7" w:rsidRDefault="00AA4D69" w:rsidP="00453D18">
            <w:pPr>
              <w:pStyle w:val="ListParagraph"/>
              <w:numPr>
                <w:ilvl w:val="0"/>
                <w:numId w:val="3"/>
              </w:numPr>
              <w:ind w:left="357" w:hanging="357"/>
              <w:rPr>
                <w:rFonts w:asciiTheme="majorHAnsi" w:hAnsiTheme="majorHAnsi"/>
                <w:i/>
                <w:iCs/>
                <w:sz w:val="20"/>
                <w:szCs w:val="20"/>
                <w:lang w:eastAsia="en-NZ"/>
              </w:rPr>
            </w:pPr>
            <w:r w:rsidRPr="00DD5EB7">
              <w:rPr>
                <w:rFonts w:asciiTheme="majorHAnsi" w:hAnsiTheme="majorHAnsi"/>
                <w:i/>
                <w:iCs/>
                <w:sz w:val="20"/>
                <w:szCs w:val="20"/>
                <w:lang w:eastAsia="en-NZ"/>
              </w:rPr>
              <w:t xml:space="preserve">Put in place a </w:t>
            </w:r>
            <w:r w:rsidR="009A61EE" w:rsidRPr="00DD5EB7">
              <w:rPr>
                <w:rFonts w:asciiTheme="majorHAnsi" w:hAnsiTheme="majorHAnsi"/>
                <w:b/>
                <w:bCs/>
                <w:i/>
                <w:iCs/>
                <w:sz w:val="20"/>
                <w:szCs w:val="20"/>
                <w:lang w:eastAsia="en-NZ"/>
              </w:rPr>
              <w:t>privacy</w:t>
            </w:r>
            <w:r w:rsidRPr="00DD5EB7">
              <w:rPr>
                <w:rFonts w:asciiTheme="majorHAnsi" w:hAnsiTheme="majorHAnsi"/>
                <w:b/>
                <w:bCs/>
                <w:i/>
                <w:iCs/>
                <w:sz w:val="20"/>
                <w:szCs w:val="20"/>
                <w:lang w:eastAsia="en-NZ"/>
              </w:rPr>
              <w:t xml:space="preserve"> breach handling process</w:t>
            </w:r>
            <w:r w:rsidRPr="00DD5EB7">
              <w:rPr>
                <w:rFonts w:asciiTheme="majorHAnsi" w:hAnsiTheme="majorHAnsi"/>
                <w:i/>
                <w:iCs/>
                <w:sz w:val="20"/>
                <w:szCs w:val="20"/>
                <w:lang w:eastAsia="en-NZ"/>
              </w:rPr>
              <w:t xml:space="preserve"> to enable timely management of a </w:t>
            </w:r>
            <w:r w:rsidR="009A61EE" w:rsidRPr="00DD5EB7">
              <w:rPr>
                <w:rFonts w:asciiTheme="majorHAnsi" w:hAnsiTheme="majorHAnsi"/>
                <w:i/>
                <w:iCs/>
                <w:sz w:val="20"/>
                <w:szCs w:val="20"/>
                <w:lang w:eastAsia="en-NZ"/>
              </w:rPr>
              <w:t>privacy</w:t>
            </w:r>
            <w:r w:rsidRPr="00DD5EB7">
              <w:rPr>
                <w:rFonts w:asciiTheme="majorHAnsi" w:hAnsiTheme="majorHAnsi"/>
                <w:i/>
                <w:iCs/>
                <w:sz w:val="20"/>
                <w:szCs w:val="20"/>
                <w:lang w:eastAsia="en-NZ"/>
              </w:rPr>
              <w:t xml:space="preserve"> breach, including steps to contain the breach, </w:t>
            </w:r>
            <w:r w:rsidR="00EF6B6B" w:rsidRPr="00DD5EB7">
              <w:rPr>
                <w:rFonts w:asciiTheme="majorHAnsi" w:hAnsiTheme="majorHAnsi"/>
                <w:i/>
                <w:iCs/>
                <w:sz w:val="20"/>
                <w:szCs w:val="20"/>
                <w:lang w:eastAsia="en-NZ"/>
              </w:rPr>
              <w:t xml:space="preserve">a </w:t>
            </w:r>
            <w:r w:rsidRPr="00DD5EB7">
              <w:rPr>
                <w:rFonts w:asciiTheme="majorHAnsi" w:hAnsiTheme="majorHAnsi"/>
                <w:i/>
                <w:iCs/>
                <w:sz w:val="20"/>
                <w:szCs w:val="20"/>
                <w:lang w:eastAsia="en-NZ"/>
              </w:rPr>
              <w:t xml:space="preserve">framework to assist in determining whether the breach must be notified to the </w:t>
            </w:r>
            <w:r w:rsidR="009A61EE" w:rsidRPr="00DD5EB7">
              <w:rPr>
                <w:rFonts w:asciiTheme="majorHAnsi" w:hAnsiTheme="majorHAnsi"/>
                <w:i/>
                <w:iCs/>
                <w:sz w:val="20"/>
                <w:szCs w:val="20"/>
                <w:lang w:eastAsia="en-NZ"/>
              </w:rPr>
              <w:t>Privacy Commissioner</w:t>
            </w:r>
            <w:r w:rsidRPr="00DD5EB7">
              <w:rPr>
                <w:rFonts w:asciiTheme="majorHAnsi" w:hAnsiTheme="majorHAnsi"/>
                <w:i/>
                <w:iCs/>
                <w:sz w:val="20"/>
                <w:szCs w:val="20"/>
                <w:lang w:eastAsia="en-NZ"/>
              </w:rPr>
              <w:t xml:space="preserve"> and </w:t>
            </w:r>
            <w:r w:rsidR="00007FF6" w:rsidRPr="00DD5EB7">
              <w:rPr>
                <w:rFonts w:asciiTheme="majorHAnsi" w:hAnsiTheme="majorHAnsi"/>
                <w:i/>
                <w:iCs/>
                <w:sz w:val="20"/>
                <w:szCs w:val="20"/>
                <w:lang w:eastAsia="en-NZ"/>
              </w:rPr>
              <w:t xml:space="preserve">to </w:t>
            </w:r>
            <w:r w:rsidRPr="00DD5EB7">
              <w:rPr>
                <w:rFonts w:asciiTheme="majorHAnsi" w:hAnsiTheme="majorHAnsi"/>
                <w:i/>
                <w:iCs/>
                <w:sz w:val="20"/>
                <w:szCs w:val="20"/>
                <w:lang w:eastAsia="en-NZ"/>
              </w:rPr>
              <w:t>affected individuals, and steps to capture learnings for future breach mitigation.</w:t>
            </w:r>
            <w:r w:rsidR="00DD5EB7" w:rsidRPr="00DD5EB7">
              <w:rPr>
                <w:rFonts w:asciiTheme="majorHAnsi" w:hAnsiTheme="majorHAnsi"/>
                <w:i/>
                <w:iCs/>
                <w:sz w:val="20"/>
                <w:szCs w:val="20"/>
                <w:lang w:eastAsia="en-NZ"/>
              </w:rPr>
              <w:br/>
            </w:r>
            <w:r w:rsidRPr="00DD5EB7">
              <w:rPr>
                <w:rFonts w:asciiTheme="majorHAnsi" w:hAnsiTheme="majorHAnsi"/>
                <w:i/>
                <w:iCs/>
                <w:sz w:val="20"/>
                <w:szCs w:val="20"/>
                <w:lang w:eastAsia="en-NZ"/>
              </w:rPr>
              <w:t xml:space="preserve"> </w:t>
            </w:r>
          </w:p>
          <w:p w14:paraId="6BA44298" w14:textId="02B3C148" w:rsidR="00AA4D69" w:rsidRPr="00DD5EB7" w:rsidRDefault="00AA4D69" w:rsidP="00453D18">
            <w:pPr>
              <w:pStyle w:val="ListParagraph"/>
              <w:numPr>
                <w:ilvl w:val="0"/>
                <w:numId w:val="3"/>
              </w:numPr>
              <w:ind w:left="357" w:hanging="357"/>
              <w:rPr>
                <w:rFonts w:asciiTheme="majorHAnsi" w:hAnsiTheme="majorHAnsi"/>
                <w:i/>
                <w:iCs/>
                <w:sz w:val="20"/>
                <w:szCs w:val="20"/>
                <w:lang w:eastAsia="en-NZ"/>
              </w:rPr>
            </w:pPr>
            <w:r w:rsidRPr="00DD5EB7">
              <w:rPr>
                <w:rFonts w:asciiTheme="majorHAnsi" w:hAnsiTheme="majorHAnsi"/>
                <w:i/>
                <w:iCs/>
                <w:sz w:val="20"/>
                <w:szCs w:val="20"/>
                <w:lang w:eastAsia="en-NZ"/>
              </w:rPr>
              <w:t xml:space="preserve">Make sure all </w:t>
            </w:r>
            <w:r w:rsidR="00EF6B6B" w:rsidRPr="00DD5EB7">
              <w:rPr>
                <w:rFonts w:asciiTheme="majorHAnsi" w:hAnsiTheme="majorHAnsi"/>
                <w:i/>
                <w:iCs/>
                <w:sz w:val="20"/>
                <w:szCs w:val="20"/>
                <w:lang w:eastAsia="en-NZ"/>
              </w:rPr>
              <w:t xml:space="preserve">your </w:t>
            </w:r>
            <w:r w:rsidRPr="00DD5EB7">
              <w:rPr>
                <w:rFonts w:asciiTheme="majorHAnsi" w:eastAsia="Times New Roman" w:hAnsiTheme="majorHAnsi" w:cstheme="minorHAnsi"/>
                <w:i/>
                <w:iCs/>
                <w:sz w:val="20"/>
                <w:szCs w:val="20"/>
                <w:lang w:eastAsia="en-NZ"/>
              </w:rPr>
              <w:t xml:space="preserve">contractors, agents and commercial partners that are engaged or involved in any part of the “data lifecycle” of your business </w:t>
            </w:r>
            <w:r w:rsidR="00EF6B6B" w:rsidRPr="00DD5EB7">
              <w:rPr>
                <w:rFonts w:asciiTheme="majorHAnsi" w:eastAsia="Times New Roman" w:hAnsiTheme="majorHAnsi" w:cstheme="minorHAnsi"/>
                <w:i/>
                <w:iCs/>
                <w:sz w:val="20"/>
                <w:szCs w:val="20"/>
                <w:lang w:eastAsia="en-NZ"/>
              </w:rPr>
              <w:t>are</w:t>
            </w:r>
            <w:r w:rsidRPr="00DD5EB7">
              <w:rPr>
                <w:rFonts w:asciiTheme="majorHAnsi" w:eastAsia="Times New Roman" w:hAnsiTheme="majorHAnsi" w:cstheme="minorHAnsi"/>
                <w:i/>
                <w:iCs/>
                <w:sz w:val="20"/>
                <w:szCs w:val="20"/>
                <w:lang w:eastAsia="en-NZ"/>
              </w:rPr>
              <w:t xml:space="preserve"> required to </w:t>
            </w:r>
            <w:r w:rsidRPr="00DD5EB7">
              <w:rPr>
                <w:rFonts w:asciiTheme="majorHAnsi" w:hAnsiTheme="majorHAnsi"/>
                <w:b/>
                <w:bCs/>
                <w:i/>
                <w:iCs/>
                <w:sz w:val="20"/>
                <w:szCs w:val="20"/>
                <w:lang w:eastAsia="en-NZ"/>
              </w:rPr>
              <w:t xml:space="preserve">immediately notify you of a </w:t>
            </w:r>
            <w:r w:rsidR="009A61EE" w:rsidRPr="00DD5EB7">
              <w:rPr>
                <w:rFonts w:asciiTheme="majorHAnsi" w:hAnsiTheme="majorHAnsi"/>
                <w:b/>
                <w:bCs/>
                <w:i/>
                <w:iCs/>
                <w:sz w:val="20"/>
                <w:szCs w:val="20"/>
                <w:lang w:eastAsia="en-NZ"/>
              </w:rPr>
              <w:t>privacy</w:t>
            </w:r>
            <w:r w:rsidRPr="00DD5EB7">
              <w:rPr>
                <w:rFonts w:asciiTheme="majorHAnsi" w:hAnsiTheme="majorHAnsi"/>
                <w:b/>
                <w:bCs/>
                <w:i/>
                <w:iCs/>
                <w:sz w:val="20"/>
                <w:szCs w:val="20"/>
                <w:lang w:eastAsia="en-NZ"/>
              </w:rPr>
              <w:t xml:space="preserve"> breach</w:t>
            </w:r>
            <w:r w:rsidRPr="00DD5EB7">
              <w:rPr>
                <w:rFonts w:asciiTheme="majorHAnsi" w:hAnsiTheme="majorHAnsi"/>
                <w:i/>
                <w:iCs/>
                <w:sz w:val="20"/>
                <w:szCs w:val="20"/>
                <w:lang w:eastAsia="en-NZ"/>
              </w:rPr>
              <w:t xml:space="preserve"> so you can take action to contain the breach and assess if the breach </w:t>
            </w:r>
            <w:r w:rsidRPr="00DD5EB7">
              <w:rPr>
                <w:rFonts w:asciiTheme="majorHAnsi" w:eastAsia="Times New Roman" w:hAnsiTheme="majorHAnsi" w:cstheme="minorHAnsi"/>
                <w:i/>
                <w:iCs/>
                <w:sz w:val="20"/>
                <w:szCs w:val="20"/>
                <w:lang w:eastAsia="en-NZ"/>
              </w:rPr>
              <w:t>must be notified</w:t>
            </w:r>
            <w:r w:rsidRPr="00DD5EB7">
              <w:rPr>
                <w:rFonts w:asciiTheme="majorHAnsi" w:hAnsiTheme="majorHAnsi"/>
                <w:i/>
                <w:iCs/>
                <w:sz w:val="20"/>
                <w:szCs w:val="20"/>
                <w:lang w:eastAsia="en-NZ"/>
              </w:rPr>
              <w:t xml:space="preserve">. </w:t>
            </w:r>
          </w:p>
        </w:tc>
      </w:tr>
    </w:tbl>
    <w:p w14:paraId="0E620DA7" w14:textId="1EB3BFD1" w:rsidR="00504E8E" w:rsidRPr="00DD5EB7" w:rsidRDefault="00504E8E" w:rsidP="00504E8E">
      <w:pPr>
        <w:spacing w:after="0" w:line="240" w:lineRule="auto"/>
        <w:ind w:left="357"/>
        <w:rPr>
          <w:rFonts w:asciiTheme="majorHAnsi" w:hAnsiTheme="majorHAnsi"/>
          <w:sz w:val="20"/>
          <w:szCs w:val="20"/>
          <w:lang w:eastAsia="en-NZ"/>
        </w:rPr>
      </w:pPr>
    </w:p>
    <w:p w14:paraId="0B29E888" w14:textId="06E8B3D7" w:rsidR="000F4D1C" w:rsidRPr="00DD5EB7" w:rsidRDefault="006E4E41" w:rsidP="005515FB">
      <w:pPr>
        <w:numPr>
          <w:ilvl w:val="0"/>
          <w:numId w:val="3"/>
        </w:numPr>
        <w:spacing w:after="0" w:line="240" w:lineRule="auto"/>
        <w:ind w:left="357" w:hanging="357"/>
        <w:rPr>
          <w:rFonts w:asciiTheme="majorHAnsi" w:hAnsiTheme="majorHAnsi"/>
          <w:sz w:val="20"/>
          <w:szCs w:val="20"/>
          <w:lang w:eastAsia="en-NZ"/>
        </w:rPr>
      </w:pPr>
      <w:r w:rsidRPr="00DD5EB7">
        <w:rPr>
          <w:rFonts w:asciiTheme="majorHAnsi" w:eastAsia="Times New Roman" w:hAnsiTheme="majorHAnsi" w:cstheme="minorHAnsi"/>
          <w:b/>
          <w:bCs/>
          <w:sz w:val="20"/>
          <w:szCs w:val="20"/>
          <w:lang w:eastAsia="en-NZ"/>
        </w:rPr>
        <w:t>Mandatory c</w:t>
      </w:r>
      <w:r w:rsidR="00A9634E" w:rsidRPr="00DD5EB7">
        <w:rPr>
          <w:rFonts w:asciiTheme="majorHAnsi" w:eastAsia="Times New Roman" w:hAnsiTheme="majorHAnsi" w:cstheme="minorHAnsi"/>
          <w:b/>
          <w:bCs/>
          <w:sz w:val="20"/>
          <w:szCs w:val="20"/>
          <w:lang w:eastAsia="en-NZ"/>
        </w:rPr>
        <w:t xml:space="preserve">ompliance with </w:t>
      </w:r>
      <w:r w:rsidR="00033DB8" w:rsidRPr="00DD5EB7">
        <w:rPr>
          <w:rFonts w:asciiTheme="majorHAnsi" w:eastAsia="Times New Roman" w:hAnsiTheme="majorHAnsi" w:cstheme="minorHAnsi"/>
          <w:b/>
          <w:bCs/>
          <w:sz w:val="20"/>
          <w:szCs w:val="20"/>
          <w:lang w:eastAsia="en-NZ"/>
        </w:rPr>
        <w:t>Privacy Commissioner</w:t>
      </w:r>
      <w:r w:rsidR="00D53525" w:rsidRPr="00DD5EB7">
        <w:rPr>
          <w:rFonts w:asciiTheme="majorHAnsi" w:eastAsia="Times New Roman" w:hAnsiTheme="majorHAnsi" w:cstheme="minorHAnsi"/>
          <w:b/>
          <w:bCs/>
          <w:sz w:val="20"/>
          <w:szCs w:val="20"/>
          <w:lang w:eastAsia="en-NZ"/>
        </w:rPr>
        <w:t>’s</w:t>
      </w:r>
      <w:r w:rsidR="000F4D1C" w:rsidRPr="00DD5EB7">
        <w:rPr>
          <w:rFonts w:asciiTheme="majorHAnsi" w:eastAsia="Times New Roman" w:hAnsiTheme="majorHAnsi" w:cstheme="minorHAnsi"/>
          <w:b/>
          <w:bCs/>
          <w:sz w:val="20"/>
          <w:szCs w:val="20"/>
          <w:lang w:eastAsia="en-NZ"/>
        </w:rPr>
        <w:t xml:space="preserve"> </w:t>
      </w:r>
      <w:r w:rsidR="009D3613" w:rsidRPr="00DD5EB7">
        <w:rPr>
          <w:rFonts w:asciiTheme="majorHAnsi" w:eastAsia="Times New Roman" w:hAnsiTheme="majorHAnsi" w:cstheme="minorHAnsi"/>
          <w:b/>
          <w:bCs/>
          <w:sz w:val="20"/>
          <w:szCs w:val="20"/>
          <w:lang w:eastAsia="en-NZ"/>
        </w:rPr>
        <w:t>direct</w:t>
      </w:r>
      <w:r w:rsidR="00A9634E" w:rsidRPr="00DD5EB7">
        <w:rPr>
          <w:rFonts w:asciiTheme="majorHAnsi" w:eastAsia="Times New Roman" w:hAnsiTheme="majorHAnsi" w:cstheme="minorHAnsi"/>
          <w:b/>
          <w:bCs/>
          <w:sz w:val="20"/>
          <w:szCs w:val="20"/>
          <w:lang w:eastAsia="en-NZ"/>
        </w:rPr>
        <w:t>ion</w:t>
      </w:r>
      <w:r w:rsidR="0079709C" w:rsidRPr="00DD5EB7">
        <w:rPr>
          <w:rFonts w:asciiTheme="majorHAnsi" w:eastAsia="Times New Roman" w:hAnsiTheme="majorHAnsi" w:cstheme="minorHAnsi"/>
          <w:b/>
          <w:bCs/>
          <w:sz w:val="20"/>
          <w:szCs w:val="20"/>
          <w:lang w:eastAsia="en-NZ"/>
        </w:rPr>
        <w:t>s.</w:t>
      </w:r>
      <w:r w:rsidR="009D3613" w:rsidRPr="00DD5EB7">
        <w:rPr>
          <w:rFonts w:asciiTheme="majorHAnsi" w:eastAsia="Times New Roman" w:hAnsiTheme="majorHAnsi" w:cstheme="minorHAnsi"/>
          <w:b/>
          <w:bCs/>
          <w:sz w:val="20"/>
          <w:szCs w:val="20"/>
          <w:lang w:eastAsia="en-NZ"/>
        </w:rPr>
        <w:t xml:space="preserve"> </w:t>
      </w:r>
      <w:r w:rsidR="0079709C" w:rsidRPr="00DD5EB7">
        <w:rPr>
          <w:rFonts w:asciiTheme="majorHAnsi" w:eastAsia="Times New Roman" w:hAnsiTheme="majorHAnsi" w:cstheme="minorHAnsi"/>
          <w:sz w:val="20"/>
          <w:szCs w:val="20"/>
          <w:lang w:eastAsia="en-NZ"/>
        </w:rPr>
        <w:t>For serious or repeated breaches of the new Privacy Act 2020, t</w:t>
      </w:r>
      <w:r w:rsidR="000F4D1C" w:rsidRPr="00DD5EB7">
        <w:rPr>
          <w:rFonts w:asciiTheme="majorHAnsi" w:hAnsiTheme="majorHAnsi"/>
          <w:sz w:val="20"/>
          <w:szCs w:val="20"/>
          <w:lang w:eastAsia="en-NZ"/>
        </w:rPr>
        <w:t xml:space="preserve">he Privacy Commissioner </w:t>
      </w:r>
      <w:r w:rsidR="00FC6A91" w:rsidRPr="00DD5EB7">
        <w:rPr>
          <w:rFonts w:asciiTheme="majorHAnsi" w:hAnsiTheme="majorHAnsi"/>
          <w:sz w:val="20"/>
          <w:szCs w:val="20"/>
          <w:lang w:eastAsia="en-NZ"/>
        </w:rPr>
        <w:t>can</w:t>
      </w:r>
      <w:r w:rsidR="0079709C" w:rsidRPr="00DD5EB7">
        <w:rPr>
          <w:rFonts w:asciiTheme="majorHAnsi" w:hAnsiTheme="majorHAnsi"/>
          <w:sz w:val="20"/>
          <w:szCs w:val="20"/>
          <w:lang w:eastAsia="en-NZ"/>
        </w:rPr>
        <w:t xml:space="preserve"> </w:t>
      </w:r>
      <w:r w:rsidR="005515FB" w:rsidRPr="00DD5EB7">
        <w:rPr>
          <w:rFonts w:asciiTheme="majorHAnsi" w:hAnsiTheme="majorHAnsi"/>
          <w:sz w:val="20"/>
          <w:szCs w:val="20"/>
          <w:lang w:eastAsia="en-NZ"/>
        </w:rPr>
        <w:t>direct</w:t>
      </w:r>
      <w:r w:rsidR="0079709C" w:rsidRPr="00DD5EB7">
        <w:rPr>
          <w:rFonts w:asciiTheme="majorHAnsi" w:hAnsiTheme="majorHAnsi"/>
          <w:sz w:val="20"/>
          <w:szCs w:val="20"/>
          <w:lang w:eastAsia="en-NZ"/>
        </w:rPr>
        <w:t xml:space="preserve"> </w:t>
      </w:r>
      <w:r w:rsidR="00786CD1" w:rsidRPr="00DD5EB7">
        <w:rPr>
          <w:rFonts w:asciiTheme="majorHAnsi" w:hAnsiTheme="majorHAnsi"/>
          <w:sz w:val="20"/>
          <w:szCs w:val="20"/>
          <w:lang w:eastAsia="en-NZ"/>
        </w:rPr>
        <w:t xml:space="preserve">a business to </w:t>
      </w:r>
      <w:r w:rsidR="0079709C" w:rsidRPr="00DD5EB7">
        <w:rPr>
          <w:rFonts w:asciiTheme="majorHAnsi" w:hAnsiTheme="majorHAnsi"/>
          <w:sz w:val="20"/>
          <w:szCs w:val="20"/>
          <w:lang w:eastAsia="en-NZ"/>
        </w:rPr>
        <w:t>compl</w:t>
      </w:r>
      <w:r w:rsidR="00786CD1" w:rsidRPr="00DD5EB7">
        <w:rPr>
          <w:rFonts w:asciiTheme="majorHAnsi" w:hAnsiTheme="majorHAnsi"/>
          <w:sz w:val="20"/>
          <w:szCs w:val="20"/>
          <w:lang w:eastAsia="en-NZ"/>
        </w:rPr>
        <w:t>y</w:t>
      </w:r>
      <w:r w:rsidR="0079709C" w:rsidRPr="00DD5EB7">
        <w:rPr>
          <w:rFonts w:asciiTheme="majorHAnsi" w:hAnsiTheme="majorHAnsi"/>
          <w:sz w:val="20"/>
          <w:szCs w:val="20"/>
          <w:lang w:eastAsia="en-NZ"/>
        </w:rPr>
        <w:t xml:space="preserve"> with the Act</w:t>
      </w:r>
      <w:r w:rsidR="005515FB" w:rsidRPr="00DD5EB7">
        <w:rPr>
          <w:rFonts w:asciiTheme="majorHAnsi" w:hAnsiTheme="majorHAnsi"/>
          <w:sz w:val="20"/>
          <w:szCs w:val="20"/>
          <w:lang w:eastAsia="en-NZ"/>
        </w:rPr>
        <w:t xml:space="preserve">, including </w:t>
      </w:r>
      <w:r w:rsidR="005D2C24" w:rsidRPr="00DD5EB7">
        <w:rPr>
          <w:rFonts w:asciiTheme="majorHAnsi" w:hAnsiTheme="majorHAnsi"/>
          <w:sz w:val="20"/>
          <w:szCs w:val="20"/>
          <w:lang w:eastAsia="en-NZ"/>
        </w:rPr>
        <w:t xml:space="preserve">directing a business to </w:t>
      </w:r>
      <w:r w:rsidR="005515FB" w:rsidRPr="00DD5EB7">
        <w:rPr>
          <w:rFonts w:asciiTheme="majorHAnsi" w:hAnsiTheme="majorHAnsi"/>
          <w:sz w:val="20"/>
          <w:szCs w:val="20"/>
          <w:lang w:eastAsia="en-NZ"/>
        </w:rPr>
        <w:t>provid</w:t>
      </w:r>
      <w:r w:rsidR="005D2C24" w:rsidRPr="00DD5EB7">
        <w:rPr>
          <w:rFonts w:asciiTheme="majorHAnsi" w:hAnsiTheme="majorHAnsi"/>
          <w:sz w:val="20"/>
          <w:szCs w:val="20"/>
          <w:lang w:eastAsia="en-NZ"/>
        </w:rPr>
        <w:t>e</w:t>
      </w:r>
      <w:r w:rsidR="005515FB" w:rsidRPr="00DD5EB7">
        <w:rPr>
          <w:rFonts w:asciiTheme="majorHAnsi" w:hAnsiTheme="majorHAnsi"/>
          <w:sz w:val="20"/>
          <w:szCs w:val="20"/>
          <w:lang w:eastAsia="en-NZ"/>
        </w:rPr>
        <w:t xml:space="preserve"> an individual with access to his or her personal information. </w:t>
      </w:r>
      <w:r w:rsidR="00DD5EB7" w:rsidRPr="00DD5EB7">
        <w:rPr>
          <w:rFonts w:asciiTheme="majorHAnsi" w:hAnsiTheme="majorHAnsi"/>
          <w:sz w:val="20"/>
          <w:szCs w:val="20"/>
          <w:lang w:eastAsia="en-NZ"/>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56"/>
      </w:tblGrid>
      <w:tr w:rsidR="002A0641" w:rsidRPr="00DD5EB7" w14:paraId="31BFB2BE" w14:textId="77777777" w:rsidTr="00DD5EB7">
        <w:tc>
          <w:tcPr>
            <w:tcW w:w="8656" w:type="dxa"/>
            <w:shd w:val="clear" w:color="auto" w:fill="F2F2F2" w:themeFill="background1" w:themeFillShade="F2"/>
          </w:tcPr>
          <w:p w14:paraId="4DBABC84" w14:textId="6711ABC5" w:rsidR="00786CD1" w:rsidRPr="00DD5EB7" w:rsidRDefault="005515FB" w:rsidP="00786CD1">
            <w:pPr>
              <w:rPr>
                <w:rFonts w:asciiTheme="majorHAnsi" w:eastAsia="Times New Roman" w:hAnsiTheme="majorHAnsi" w:cstheme="minorHAnsi"/>
                <w:i/>
                <w:iCs/>
                <w:sz w:val="20"/>
                <w:szCs w:val="20"/>
                <w:lang w:eastAsia="en-NZ"/>
              </w:rPr>
            </w:pPr>
            <w:r w:rsidRPr="00DD5EB7">
              <w:rPr>
                <w:rFonts w:asciiTheme="majorHAnsi" w:eastAsia="Times New Roman" w:hAnsiTheme="majorHAnsi" w:cstheme="minorHAnsi"/>
                <w:b/>
                <w:bCs/>
                <w:i/>
                <w:iCs/>
                <w:sz w:val="20"/>
                <w:szCs w:val="20"/>
                <w:lang w:eastAsia="en-NZ"/>
              </w:rPr>
              <w:t>You should a</w:t>
            </w:r>
            <w:r w:rsidR="00786CD1" w:rsidRPr="00DD5EB7">
              <w:rPr>
                <w:rFonts w:asciiTheme="majorHAnsi" w:eastAsia="Times New Roman" w:hAnsiTheme="majorHAnsi" w:cstheme="minorHAnsi"/>
                <w:b/>
                <w:bCs/>
                <w:i/>
                <w:iCs/>
                <w:sz w:val="20"/>
                <w:szCs w:val="20"/>
                <w:lang w:eastAsia="en-NZ"/>
              </w:rPr>
              <w:t>ppoint a Privacy Officer</w:t>
            </w:r>
            <w:r w:rsidR="00E75389" w:rsidRPr="00DD5EB7">
              <w:rPr>
                <w:rFonts w:asciiTheme="majorHAnsi" w:eastAsia="Times New Roman" w:hAnsiTheme="majorHAnsi" w:cstheme="minorHAnsi"/>
                <w:i/>
                <w:iCs/>
                <w:sz w:val="20"/>
                <w:szCs w:val="20"/>
                <w:lang w:eastAsia="en-NZ"/>
              </w:rPr>
              <w:t xml:space="preserve"> </w:t>
            </w:r>
          </w:p>
          <w:p w14:paraId="6CAD31E5" w14:textId="63C1851C" w:rsidR="00786CD1" w:rsidRPr="00DD5EB7" w:rsidRDefault="00786CD1" w:rsidP="005515FB">
            <w:pPr>
              <w:pStyle w:val="ListParagraph"/>
              <w:numPr>
                <w:ilvl w:val="0"/>
                <w:numId w:val="12"/>
              </w:numPr>
              <w:rPr>
                <w:rFonts w:asciiTheme="majorHAnsi" w:eastAsia="Times New Roman" w:hAnsiTheme="majorHAnsi" w:cstheme="minorHAnsi"/>
                <w:i/>
                <w:iCs/>
                <w:sz w:val="20"/>
                <w:szCs w:val="20"/>
                <w:lang w:eastAsia="en-NZ"/>
              </w:rPr>
            </w:pPr>
            <w:r w:rsidRPr="00DD5EB7">
              <w:rPr>
                <w:rFonts w:asciiTheme="majorHAnsi" w:eastAsia="Times New Roman" w:hAnsiTheme="majorHAnsi" w:cstheme="minorHAnsi"/>
                <w:b/>
                <w:bCs/>
                <w:i/>
                <w:iCs/>
                <w:sz w:val="20"/>
                <w:szCs w:val="20"/>
                <w:lang w:eastAsia="en-NZ"/>
              </w:rPr>
              <w:t>Appoint a privacy officer</w:t>
            </w:r>
            <w:r w:rsidRPr="00DD5EB7">
              <w:rPr>
                <w:rFonts w:asciiTheme="majorHAnsi" w:eastAsia="Times New Roman" w:hAnsiTheme="majorHAnsi" w:cstheme="minorHAnsi"/>
                <w:i/>
                <w:iCs/>
                <w:sz w:val="20"/>
                <w:szCs w:val="20"/>
                <w:lang w:eastAsia="en-NZ"/>
              </w:rPr>
              <w:t xml:space="preserve"> </w:t>
            </w:r>
            <w:r w:rsidR="00FC6A91" w:rsidRPr="00DD5EB7">
              <w:rPr>
                <w:rFonts w:asciiTheme="majorHAnsi" w:eastAsia="Times New Roman" w:hAnsiTheme="majorHAnsi" w:cstheme="minorHAnsi"/>
                <w:i/>
                <w:iCs/>
                <w:sz w:val="20"/>
                <w:szCs w:val="20"/>
                <w:lang w:eastAsia="en-NZ"/>
              </w:rPr>
              <w:t>who is responsible for upholding</w:t>
            </w:r>
            <w:r w:rsidRPr="00DD5EB7">
              <w:rPr>
                <w:rFonts w:asciiTheme="majorHAnsi" w:eastAsia="Times New Roman" w:hAnsiTheme="majorHAnsi" w:cstheme="minorHAnsi"/>
                <w:i/>
                <w:iCs/>
                <w:sz w:val="20"/>
                <w:szCs w:val="20"/>
                <w:lang w:eastAsia="en-NZ"/>
              </w:rPr>
              <w:t xml:space="preserve"> privacy within your business. This can be you or one</w:t>
            </w:r>
            <w:r w:rsidR="00D40FAE" w:rsidRPr="00DD5EB7">
              <w:rPr>
                <w:rFonts w:asciiTheme="majorHAnsi" w:eastAsia="Times New Roman" w:hAnsiTheme="majorHAnsi" w:cstheme="minorHAnsi"/>
                <w:i/>
                <w:iCs/>
                <w:sz w:val="20"/>
                <w:szCs w:val="20"/>
                <w:lang w:eastAsia="en-NZ"/>
              </w:rPr>
              <w:t xml:space="preserve"> of</w:t>
            </w:r>
            <w:r w:rsidRPr="00DD5EB7">
              <w:rPr>
                <w:rFonts w:asciiTheme="majorHAnsi" w:eastAsia="Times New Roman" w:hAnsiTheme="majorHAnsi" w:cstheme="minorHAnsi"/>
                <w:i/>
                <w:iCs/>
                <w:sz w:val="20"/>
                <w:szCs w:val="20"/>
                <w:lang w:eastAsia="en-NZ"/>
              </w:rPr>
              <w:t xml:space="preserve"> your employees. </w:t>
            </w:r>
            <w:r w:rsidR="00DD5EB7" w:rsidRPr="00DD5EB7">
              <w:rPr>
                <w:rFonts w:asciiTheme="majorHAnsi" w:eastAsia="Times New Roman" w:hAnsiTheme="majorHAnsi" w:cstheme="minorHAnsi"/>
                <w:i/>
                <w:iCs/>
                <w:sz w:val="20"/>
                <w:szCs w:val="20"/>
                <w:lang w:eastAsia="en-NZ"/>
              </w:rPr>
              <w:br/>
            </w:r>
          </w:p>
          <w:p w14:paraId="44E186C7" w14:textId="7854CB52" w:rsidR="00786CD1" w:rsidRPr="00DD5EB7" w:rsidRDefault="005515FB" w:rsidP="00786CD1">
            <w:pPr>
              <w:rPr>
                <w:rFonts w:asciiTheme="majorHAnsi" w:eastAsia="Times New Roman" w:hAnsiTheme="majorHAnsi" w:cstheme="minorHAnsi"/>
                <w:b/>
                <w:bCs/>
                <w:i/>
                <w:iCs/>
                <w:sz w:val="20"/>
                <w:szCs w:val="20"/>
                <w:lang w:eastAsia="en-NZ"/>
              </w:rPr>
            </w:pPr>
            <w:r w:rsidRPr="00DD5EB7">
              <w:rPr>
                <w:rFonts w:asciiTheme="majorHAnsi" w:eastAsia="Times New Roman" w:hAnsiTheme="majorHAnsi" w:cstheme="minorHAnsi"/>
                <w:b/>
                <w:bCs/>
                <w:i/>
                <w:iCs/>
                <w:sz w:val="20"/>
                <w:szCs w:val="20"/>
                <w:lang w:eastAsia="en-NZ"/>
              </w:rPr>
              <w:t>You should p</w:t>
            </w:r>
            <w:r w:rsidR="00786CD1" w:rsidRPr="00DD5EB7">
              <w:rPr>
                <w:rFonts w:asciiTheme="majorHAnsi" w:eastAsia="Times New Roman" w:hAnsiTheme="majorHAnsi" w:cstheme="minorHAnsi"/>
                <w:b/>
                <w:bCs/>
                <w:i/>
                <w:iCs/>
                <w:sz w:val="20"/>
                <w:szCs w:val="20"/>
                <w:lang w:eastAsia="en-NZ"/>
              </w:rPr>
              <w:t xml:space="preserve">ut </w:t>
            </w:r>
            <w:r w:rsidRPr="00DD5EB7">
              <w:rPr>
                <w:rFonts w:asciiTheme="majorHAnsi" w:eastAsia="Times New Roman" w:hAnsiTheme="majorHAnsi" w:cstheme="minorHAnsi"/>
                <w:b/>
                <w:bCs/>
                <w:i/>
                <w:iCs/>
                <w:sz w:val="20"/>
                <w:szCs w:val="20"/>
                <w:lang w:eastAsia="en-NZ"/>
              </w:rPr>
              <w:t xml:space="preserve">in place </w:t>
            </w:r>
            <w:r w:rsidR="00FC6A91" w:rsidRPr="00DD5EB7">
              <w:rPr>
                <w:rFonts w:asciiTheme="majorHAnsi" w:eastAsia="Times New Roman" w:hAnsiTheme="majorHAnsi" w:cstheme="minorHAnsi"/>
                <w:b/>
                <w:bCs/>
                <w:i/>
                <w:iCs/>
                <w:sz w:val="20"/>
                <w:szCs w:val="20"/>
                <w:lang w:eastAsia="en-NZ"/>
              </w:rPr>
              <w:t>privacy management</w:t>
            </w:r>
            <w:r w:rsidR="00786CD1" w:rsidRPr="00DD5EB7">
              <w:rPr>
                <w:rFonts w:asciiTheme="majorHAnsi" w:eastAsia="Times New Roman" w:hAnsiTheme="majorHAnsi" w:cstheme="minorHAnsi"/>
                <w:b/>
                <w:bCs/>
                <w:i/>
                <w:iCs/>
                <w:sz w:val="20"/>
                <w:szCs w:val="20"/>
                <w:lang w:eastAsia="en-NZ"/>
              </w:rPr>
              <w:t xml:space="preserve"> </w:t>
            </w:r>
            <w:r w:rsidR="009074E2" w:rsidRPr="00DD5EB7">
              <w:rPr>
                <w:rFonts w:asciiTheme="majorHAnsi" w:eastAsia="Times New Roman" w:hAnsiTheme="majorHAnsi" w:cstheme="minorHAnsi"/>
                <w:b/>
                <w:bCs/>
                <w:i/>
                <w:iCs/>
                <w:sz w:val="20"/>
                <w:szCs w:val="20"/>
                <w:lang w:eastAsia="en-NZ"/>
              </w:rPr>
              <w:t>processes</w:t>
            </w:r>
          </w:p>
          <w:p w14:paraId="323EE2EE" w14:textId="6875EFA4" w:rsidR="00E75389" w:rsidRPr="00DD5EB7" w:rsidRDefault="005515FB" w:rsidP="005515FB">
            <w:pPr>
              <w:pStyle w:val="ListParagraph"/>
              <w:numPr>
                <w:ilvl w:val="0"/>
                <w:numId w:val="12"/>
              </w:numPr>
              <w:rPr>
                <w:rFonts w:asciiTheme="majorHAnsi" w:eastAsia="Times New Roman" w:hAnsiTheme="majorHAnsi" w:cstheme="minorHAnsi"/>
                <w:b/>
                <w:bCs/>
                <w:i/>
                <w:iCs/>
                <w:sz w:val="20"/>
                <w:szCs w:val="20"/>
                <w:lang w:eastAsia="en-NZ"/>
              </w:rPr>
            </w:pPr>
            <w:r w:rsidRPr="00DD5EB7">
              <w:rPr>
                <w:rFonts w:asciiTheme="majorHAnsi" w:eastAsia="Times New Roman" w:hAnsiTheme="majorHAnsi" w:cstheme="minorHAnsi"/>
                <w:i/>
                <w:iCs/>
                <w:sz w:val="20"/>
                <w:szCs w:val="20"/>
                <w:lang w:eastAsia="en-NZ"/>
              </w:rPr>
              <w:t>Implement</w:t>
            </w:r>
            <w:r w:rsidR="00786CD1" w:rsidRPr="00DD5EB7">
              <w:rPr>
                <w:rFonts w:asciiTheme="majorHAnsi" w:eastAsia="Times New Roman" w:hAnsiTheme="majorHAnsi" w:cstheme="minorHAnsi"/>
                <w:i/>
                <w:iCs/>
                <w:sz w:val="20"/>
                <w:szCs w:val="20"/>
                <w:lang w:eastAsia="en-NZ"/>
              </w:rPr>
              <w:t xml:space="preserve"> </w:t>
            </w:r>
            <w:r w:rsidRPr="00DD5EB7">
              <w:rPr>
                <w:rFonts w:asciiTheme="majorHAnsi" w:eastAsia="Times New Roman" w:hAnsiTheme="majorHAnsi" w:cstheme="minorHAnsi"/>
                <w:b/>
                <w:bCs/>
                <w:i/>
                <w:iCs/>
                <w:sz w:val="20"/>
                <w:szCs w:val="20"/>
                <w:lang w:eastAsia="en-NZ"/>
              </w:rPr>
              <w:t>systems and procedures</w:t>
            </w:r>
            <w:r w:rsidR="00786CD1" w:rsidRPr="00DD5EB7">
              <w:rPr>
                <w:rFonts w:asciiTheme="majorHAnsi" w:eastAsia="Times New Roman" w:hAnsiTheme="majorHAnsi" w:cstheme="minorHAnsi"/>
                <w:b/>
                <w:bCs/>
                <w:i/>
                <w:iCs/>
                <w:sz w:val="20"/>
                <w:szCs w:val="20"/>
                <w:lang w:eastAsia="en-NZ"/>
              </w:rPr>
              <w:t xml:space="preserve"> covering</w:t>
            </w:r>
            <w:r w:rsidR="00FC6A91" w:rsidRPr="00DD5EB7">
              <w:rPr>
                <w:rFonts w:asciiTheme="majorHAnsi" w:eastAsia="Times New Roman" w:hAnsiTheme="majorHAnsi" w:cstheme="minorHAnsi"/>
                <w:b/>
                <w:bCs/>
                <w:i/>
                <w:iCs/>
                <w:sz w:val="20"/>
                <w:szCs w:val="20"/>
                <w:lang w:eastAsia="en-NZ"/>
              </w:rPr>
              <w:t xml:space="preserve"> how you</w:t>
            </w:r>
            <w:r w:rsidRPr="00DD5EB7">
              <w:rPr>
                <w:rFonts w:asciiTheme="majorHAnsi" w:eastAsia="Times New Roman" w:hAnsiTheme="majorHAnsi" w:cstheme="minorHAnsi"/>
                <w:b/>
                <w:bCs/>
                <w:i/>
                <w:iCs/>
                <w:sz w:val="20"/>
                <w:szCs w:val="20"/>
                <w:lang w:eastAsia="en-NZ"/>
              </w:rPr>
              <w:t xml:space="preserve">r business will </w:t>
            </w:r>
            <w:r w:rsidR="00786CD1" w:rsidRPr="00DD5EB7">
              <w:rPr>
                <w:rFonts w:asciiTheme="majorHAnsi" w:eastAsia="Times New Roman" w:hAnsiTheme="majorHAnsi" w:cstheme="minorHAnsi"/>
                <w:b/>
                <w:bCs/>
                <w:i/>
                <w:iCs/>
                <w:sz w:val="20"/>
                <w:szCs w:val="20"/>
                <w:lang w:eastAsia="en-NZ"/>
              </w:rPr>
              <w:t>collect, store, use and disclose</w:t>
            </w:r>
            <w:r w:rsidR="00FC6A91" w:rsidRPr="00DD5EB7">
              <w:rPr>
                <w:rFonts w:asciiTheme="majorHAnsi" w:eastAsia="Times New Roman" w:hAnsiTheme="majorHAnsi" w:cstheme="minorHAnsi"/>
                <w:i/>
                <w:iCs/>
                <w:sz w:val="20"/>
                <w:szCs w:val="20"/>
                <w:lang w:eastAsia="en-NZ"/>
              </w:rPr>
              <w:t xml:space="preserve"> </w:t>
            </w:r>
            <w:r w:rsidRPr="00DD5EB7">
              <w:rPr>
                <w:rFonts w:asciiTheme="majorHAnsi" w:eastAsia="Times New Roman" w:hAnsiTheme="majorHAnsi" w:cstheme="minorHAnsi"/>
                <w:i/>
                <w:iCs/>
                <w:sz w:val="20"/>
                <w:szCs w:val="20"/>
                <w:lang w:eastAsia="en-NZ"/>
              </w:rPr>
              <w:t>personal</w:t>
            </w:r>
            <w:r w:rsidR="00FC6A91" w:rsidRPr="00DD5EB7">
              <w:rPr>
                <w:rFonts w:asciiTheme="majorHAnsi" w:eastAsia="Times New Roman" w:hAnsiTheme="majorHAnsi" w:cstheme="minorHAnsi"/>
                <w:i/>
                <w:iCs/>
                <w:sz w:val="20"/>
                <w:szCs w:val="20"/>
                <w:lang w:eastAsia="en-NZ"/>
              </w:rPr>
              <w:t xml:space="preserve"> information</w:t>
            </w:r>
            <w:r w:rsidR="00786CD1" w:rsidRPr="00DD5EB7">
              <w:rPr>
                <w:rFonts w:asciiTheme="majorHAnsi" w:eastAsia="Times New Roman" w:hAnsiTheme="majorHAnsi" w:cstheme="minorHAnsi"/>
                <w:i/>
                <w:iCs/>
                <w:sz w:val="20"/>
                <w:szCs w:val="20"/>
                <w:lang w:eastAsia="en-NZ"/>
              </w:rPr>
              <w:t xml:space="preserve">. </w:t>
            </w:r>
            <w:r w:rsidR="00583C22" w:rsidRPr="00DD5EB7">
              <w:rPr>
                <w:rFonts w:asciiTheme="majorHAnsi" w:eastAsia="Times New Roman" w:hAnsiTheme="majorHAnsi" w:cstheme="minorHAnsi"/>
                <w:i/>
                <w:iCs/>
                <w:sz w:val="20"/>
                <w:szCs w:val="20"/>
                <w:lang w:eastAsia="en-NZ"/>
              </w:rPr>
              <w:t xml:space="preserve">Your privacy officer should be responsible for implementing the policy and regularly reviewing and updating it. </w:t>
            </w:r>
            <w:r w:rsidR="00E75389" w:rsidRPr="00DD5EB7">
              <w:rPr>
                <w:rFonts w:asciiTheme="majorHAnsi" w:eastAsia="Times New Roman" w:hAnsiTheme="majorHAnsi" w:cstheme="minorHAnsi"/>
                <w:i/>
                <w:iCs/>
                <w:sz w:val="20"/>
                <w:szCs w:val="20"/>
                <w:lang w:eastAsia="en-NZ"/>
              </w:rPr>
              <w:t xml:space="preserve"> </w:t>
            </w:r>
          </w:p>
          <w:p w14:paraId="2F486286" w14:textId="001D758B" w:rsidR="005515FB" w:rsidRPr="00DD5EB7" w:rsidRDefault="005515FB" w:rsidP="005515FB">
            <w:pPr>
              <w:pStyle w:val="ListParagraph"/>
              <w:numPr>
                <w:ilvl w:val="0"/>
                <w:numId w:val="12"/>
              </w:numPr>
              <w:rPr>
                <w:rFonts w:asciiTheme="majorHAnsi" w:eastAsia="Times New Roman" w:hAnsiTheme="majorHAnsi" w:cstheme="minorHAnsi"/>
                <w:b/>
                <w:bCs/>
                <w:i/>
                <w:iCs/>
                <w:sz w:val="20"/>
                <w:szCs w:val="20"/>
                <w:lang w:eastAsia="en-NZ"/>
              </w:rPr>
            </w:pPr>
            <w:r w:rsidRPr="00DD5EB7">
              <w:rPr>
                <w:rFonts w:asciiTheme="majorHAnsi" w:eastAsia="Times New Roman" w:hAnsiTheme="majorHAnsi" w:cstheme="minorHAnsi"/>
                <w:i/>
                <w:iCs/>
                <w:sz w:val="20"/>
                <w:szCs w:val="20"/>
                <w:lang w:eastAsia="en-NZ"/>
              </w:rPr>
              <w:t xml:space="preserve">Implement an </w:t>
            </w:r>
            <w:r w:rsidRPr="00DD5EB7">
              <w:rPr>
                <w:rFonts w:asciiTheme="majorHAnsi" w:eastAsia="Times New Roman" w:hAnsiTheme="majorHAnsi" w:cstheme="minorHAnsi"/>
                <w:b/>
                <w:bCs/>
                <w:i/>
                <w:iCs/>
                <w:sz w:val="20"/>
                <w:szCs w:val="20"/>
                <w:lang w:eastAsia="en-NZ"/>
              </w:rPr>
              <w:t>internal data access process</w:t>
            </w:r>
            <w:r w:rsidRPr="00DD5EB7">
              <w:rPr>
                <w:rFonts w:asciiTheme="majorHAnsi" w:eastAsia="Times New Roman" w:hAnsiTheme="majorHAnsi" w:cstheme="minorHAnsi"/>
                <w:i/>
                <w:iCs/>
                <w:sz w:val="20"/>
                <w:szCs w:val="20"/>
                <w:lang w:eastAsia="en-NZ"/>
              </w:rPr>
              <w:t xml:space="preserve"> </w:t>
            </w:r>
            <w:r w:rsidR="00203AB7" w:rsidRPr="00DD5EB7">
              <w:rPr>
                <w:rFonts w:asciiTheme="majorHAnsi" w:eastAsia="Times New Roman" w:hAnsiTheme="majorHAnsi" w:cstheme="minorHAnsi"/>
                <w:i/>
                <w:iCs/>
                <w:sz w:val="20"/>
                <w:szCs w:val="20"/>
                <w:lang w:eastAsia="en-NZ"/>
              </w:rPr>
              <w:t>so</w:t>
            </w:r>
            <w:r w:rsidRPr="00DD5EB7">
              <w:rPr>
                <w:rFonts w:asciiTheme="majorHAnsi" w:eastAsia="Times New Roman" w:hAnsiTheme="majorHAnsi" w:cstheme="minorHAnsi"/>
                <w:i/>
                <w:iCs/>
                <w:sz w:val="20"/>
                <w:szCs w:val="20"/>
                <w:lang w:eastAsia="en-NZ"/>
              </w:rPr>
              <w:t xml:space="preserve"> privacy requests </w:t>
            </w:r>
            <w:r w:rsidR="00203AB7" w:rsidRPr="00DD5EB7">
              <w:rPr>
                <w:rFonts w:asciiTheme="majorHAnsi" w:eastAsia="Times New Roman" w:hAnsiTheme="majorHAnsi" w:cstheme="minorHAnsi"/>
                <w:i/>
                <w:iCs/>
                <w:sz w:val="20"/>
                <w:szCs w:val="20"/>
                <w:lang w:eastAsia="en-NZ"/>
              </w:rPr>
              <w:t>can be</w:t>
            </w:r>
            <w:r w:rsidRPr="00DD5EB7">
              <w:rPr>
                <w:rFonts w:asciiTheme="majorHAnsi" w:eastAsia="Times New Roman" w:hAnsiTheme="majorHAnsi" w:cstheme="minorHAnsi"/>
                <w:i/>
                <w:iCs/>
                <w:sz w:val="20"/>
                <w:szCs w:val="20"/>
                <w:lang w:eastAsia="en-NZ"/>
              </w:rPr>
              <w:t xml:space="preserve"> actioned within 20 working days.</w:t>
            </w:r>
          </w:p>
          <w:p w14:paraId="375778BD" w14:textId="54C5FC44" w:rsidR="005515FB" w:rsidRPr="00DD5EB7" w:rsidRDefault="005515FB" w:rsidP="004564C4">
            <w:pPr>
              <w:pStyle w:val="ListParagraph"/>
              <w:numPr>
                <w:ilvl w:val="0"/>
                <w:numId w:val="12"/>
              </w:numPr>
              <w:rPr>
                <w:rFonts w:asciiTheme="majorHAnsi" w:eastAsia="Times New Roman" w:hAnsiTheme="majorHAnsi" w:cstheme="minorHAnsi"/>
                <w:b/>
                <w:bCs/>
                <w:i/>
                <w:iCs/>
                <w:sz w:val="20"/>
                <w:szCs w:val="20"/>
                <w:lang w:eastAsia="en-NZ"/>
              </w:rPr>
            </w:pPr>
            <w:r w:rsidRPr="00DD5EB7">
              <w:rPr>
                <w:rFonts w:asciiTheme="majorHAnsi" w:eastAsia="Times New Roman" w:hAnsiTheme="majorHAnsi" w:cstheme="minorHAnsi"/>
                <w:i/>
                <w:iCs/>
                <w:sz w:val="20"/>
                <w:szCs w:val="20"/>
                <w:lang w:eastAsia="en-NZ"/>
              </w:rPr>
              <w:t xml:space="preserve">Ensure this is </w:t>
            </w:r>
            <w:r w:rsidRPr="00DD5EB7">
              <w:rPr>
                <w:rFonts w:asciiTheme="majorHAnsi" w:eastAsia="Times New Roman" w:hAnsiTheme="majorHAnsi" w:cstheme="minorHAnsi"/>
                <w:b/>
                <w:bCs/>
                <w:i/>
                <w:iCs/>
                <w:sz w:val="20"/>
                <w:szCs w:val="20"/>
                <w:lang w:eastAsia="en-NZ"/>
              </w:rPr>
              <w:t>matched</w:t>
            </w:r>
            <w:r w:rsidRPr="00DD5EB7">
              <w:rPr>
                <w:rFonts w:asciiTheme="majorHAnsi" w:eastAsia="Times New Roman" w:hAnsiTheme="majorHAnsi" w:cstheme="minorHAnsi"/>
                <w:i/>
                <w:iCs/>
                <w:sz w:val="20"/>
                <w:szCs w:val="20"/>
                <w:lang w:eastAsia="en-NZ"/>
              </w:rPr>
              <w:t xml:space="preserve"> with the data access arrangements you have with your data service provider</w:t>
            </w:r>
            <w:r w:rsidR="000A1AE0" w:rsidRPr="00DD5EB7">
              <w:rPr>
                <w:rFonts w:asciiTheme="majorHAnsi" w:eastAsia="Times New Roman" w:hAnsiTheme="majorHAnsi" w:cstheme="minorHAnsi"/>
                <w:i/>
                <w:iCs/>
                <w:sz w:val="20"/>
                <w:szCs w:val="20"/>
                <w:lang w:eastAsia="en-NZ"/>
              </w:rPr>
              <w:t>, especially if it is an overseas provider</w:t>
            </w:r>
            <w:r w:rsidRPr="00DD5EB7">
              <w:rPr>
                <w:rFonts w:asciiTheme="majorHAnsi" w:eastAsia="Times New Roman" w:hAnsiTheme="majorHAnsi" w:cstheme="minorHAnsi"/>
                <w:i/>
                <w:iCs/>
                <w:sz w:val="20"/>
                <w:szCs w:val="20"/>
                <w:lang w:eastAsia="en-NZ"/>
              </w:rPr>
              <w:t>.</w:t>
            </w:r>
          </w:p>
        </w:tc>
      </w:tr>
    </w:tbl>
    <w:p w14:paraId="2C8782B9" w14:textId="77777777" w:rsidR="00583C22" w:rsidRPr="00DD5EB7" w:rsidRDefault="00583C22" w:rsidP="00583C22">
      <w:pPr>
        <w:spacing w:after="0" w:line="240" w:lineRule="auto"/>
        <w:ind w:left="357"/>
        <w:rPr>
          <w:rFonts w:asciiTheme="majorHAnsi" w:eastAsia="Times New Roman" w:hAnsiTheme="majorHAnsi" w:cstheme="minorHAnsi"/>
          <w:sz w:val="20"/>
          <w:szCs w:val="20"/>
          <w:lang w:eastAsia="en-NZ"/>
        </w:rPr>
      </w:pPr>
    </w:p>
    <w:p w14:paraId="2D5C6C78" w14:textId="2420EC4A" w:rsidR="005329D3" w:rsidRPr="00DD5EB7" w:rsidRDefault="00583C22" w:rsidP="005329D3">
      <w:pPr>
        <w:numPr>
          <w:ilvl w:val="0"/>
          <w:numId w:val="3"/>
        </w:numPr>
        <w:spacing w:after="0" w:line="240" w:lineRule="auto"/>
        <w:ind w:left="357" w:hanging="357"/>
        <w:rPr>
          <w:rFonts w:asciiTheme="majorHAnsi" w:eastAsia="Times New Roman" w:hAnsiTheme="majorHAnsi" w:cstheme="minorHAnsi"/>
          <w:sz w:val="20"/>
          <w:szCs w:val="20"/>
          <w:lang w:eastAsia="en-NZ"/>
        </w:rPr>
      </w:pPr>
      <w:r w:rsidRPr="00DD5EB7">
        <w:rPr>
          <w:rFonts w:asciiTheme="majorHAnsi" w:eastAsia="Times New Roman" w:hAnsiTheme="majorHAnsi" w:cstheme="minorHAnsi"/>
          <w:b/>
          <w:bCs/>
          <w:sz w:val="20"/>
          <w:szCs w:val="20"/>
          <w:lang w:eastAsia="en-NZ"/>
        </w:rPr>
        <w:t>Greater c</w:t>
      </w:r>
      <w:r w:rsidR="005329D3" w:rsidRPr="00DD5EB7">
        <w:rPr>
          <w:rFonts w:asciiTheme="majorHAnsi" w:eastAsia="Times New Roman" w:hAnsiTheme="majorHAnsi" w:cstheme="minorHAnsi"/>
          <w:b/>
          <w:bCs/>
          <w:sz w:val="20"/>
          <w:szCs w:val="20"/>
          <w:lang w:eastAsia="en-NZ"/>
        </w:rPr>
        <w:t xml:space="preserve">ontrols on </w:t>
      </w:r>
      <w:r w:rsidRPr="00DD5EB7">
        <w:rPr>
          <w:rFonts w:asciiTheme="majorHAnsi" w:eastAsia="Times New Roman" w:hAnsiTheme="majorHAnsi" w:cstheme="minorHAnsi"/>
          <w:b/>
          <w:bCs/>
          <w:sz w:val="20"/>
          <w:szCs w:val="20"/>
          <w:lang w:eastAsia="en-NZ"/>
        </w:rPr>
        <w:t xml:space="preserve">the sharing of personal information overseas. </w:t>
      </w:r>
      <w:r w:rsidRPr="00DD5EB7">
        <w:rPr>
          <w:rFonts w:asciiTheme="majorHAnsi" w:eastAsia="Times New Roman" w:hAnsiTheme="majorHAnsi" w:cstheme="minorHAnsi"/>
          <w:sz w:val="20"/>
          <w:szCs w:val="20"/>
          <w:lang w:eastAsia="en-NZ"/>
        </w:rPr>
        <w:t xml:space="preserve">If you need to share your customers’ personal information with overseas companies, you </w:t>
      </w:r>
      <w:r w:rsidR="005329D3" w:rsidRPr="00DD5EB7">
        <w:rPr>
          <w:rFonts w:asciiTheme="majorHAnsi" w:eastAsia="Times New Roman" w:hAnsiTheme="majorHAnsi" w:cstheme="minorHAnsi"/>
          <w:sz w:val="20"/>
          <w:szCs w:val="20"/>
          <w:lang w:eastAsia="en-NZ"/>
        </w:rPr>
        <w:t xml:space="preserve">can only do so if: </w:t>
      </w:r>
      <w:r w:rsidR="00ED247B">
        <w:rPr>
          <w:rFonts w:asciiTheme="majorHAnsi" w:eastAsia="Times New Roman" w:hAnsiTheme="majorHAnsi" w:cstheme="minorHAnsi"/>
          <w:sz w:val="20"/>
          <w:szCs w:val="20"/>
          <w:lang w:eastAsia="en-NZ"/>
        </w:rPr>
        <w:br/>
      </w:r>
    </w:p>
    <w:p w14:paraId="4DBA0837" w14:textId="664BD657" w:rsidR="005329D3" w:rsidRPr="00DD5EB7" w:rsidRDefault="00583C22" w:rsidP="005329D3">
      <w:pPr>
        <w:pStyle w:val="ListParagraph"/>
        <w:numPr>
          <w:ilvl w:val="0"/>
          <w:numId w:val="11"/>
        </w:numPr>
        <w:spacing w:after="0" w:line="240" w:lineRule="auto"/>
        <w:rPr>
          <w:rFonts w:asciiTheme="majorHAnsi" w:eastAsia="Times New Roman" w:hAnsiTheme="majorHAnsi" w:cstheme="minorHAnsi"/>
          <w:sz w:val="20"/>
          <w:szCs w:val="20"/>
          <w:lang w:eastAsia="en-NZ"/>
        </w:rPr>
      </w:pPr>
      <w:r w:rsidRPr="00DD5EB7">
        <w:rPr>
          <w:rFonts w:asciiTheme="majorHAnsi" w:eastAsia="Times New Roman" w:hAnsiTheme="majorHAnsi" w:cstheme="minorHAnsi"/>
          <w:sz w:val="20"/>
          <w:szCs w:val="20"/>
          <w:lang w:eastAsia="en-NZ"/>
        </w:rPr>
        <w:t>your</w:t>
      </w:r>
      <w:r w:rsidR="005329D3" w:rsidRPr="00DD5EB7">
        <w:rPr>
          <w:rFonts w:asciiTheme="majorHAnsi" w:eastAsia="Times New Roman" w:hAnsiTheme="majorHAnsi" w:cstheme="minorHAnsi"/>
          <w:sz w:val="20"/>
          <w:szCs w:val="20"/>
          <w:lang w:eastAsia="en-NZ"/>
        </w:rPr>
        <w:t xml:space="preserve"> customer consents; and </w:t>
      </w:r>
    </w:p>
    <w:p w14:paraId="74DA10E6" w14:textId="2DCE4163" w:rsidR="005329D3" w:rsidRPr="00DD5EB7" w:rsidRDefault="005329D3" w:rsidP="005329D3">
      <w:pPr>
        <w:pStyle w:val="ListParagraph"/>
        <w:numPr>
          <w:ilvl w:val="0"/>
          <w:numId w:val="11"/>
        </w:numPr>
        <w:spacing w:after="0" w:line="240" w:lineRule="auto"/>
        <w:rPr>
          <w:rFonts w:asciiTheme="majorHAnsi" w:eastAsia="Times New Roman" w:hAnsiTheme="majorHAnsi" w:cstheme="minorHAnsi"/>
          <w:sz w:val="20"/>
          <w:szCs w:val="20"/>
          <w:lang w:eastAsia="en-NZ"/>
        </w:rPr>
      </w:pPr>
      <w:r w:rsidRPr="00DD5EB7">
        <w:rPr>
          <w:rFonts w:asciiTheme="majorHAnsi" w:eastAsia="Times New Roman" w:hAnsiTheme="majorHAnsi" w:cstheme="minorHAnsi"/>
          <w:sz w:val="20"/>
          <w:szCs w:val="20"/>
          <w:lang w:eastAsia="en-NZ"/>
        </w:rPr>
        <w:t xml:space="preserve">the overseas </w:t>
      </w:r>
      <w:r w:rsidR="00583C22" w:rsidRPr="00DD5EB7">
        <w:rPr>
          <w:rFonts w:asciiTheme="majorHAnsi" w:eastAsia="Times New Roman" w:hAnsiTheme="majorHAnsi" w:cstheme="minorHAnsi"/>
          <w:sz w:val="20"/>
          <w:szCs w:val="20"/>
          <w:lang w:eastAsia="en-NZ"/>
        </w:rPr>
        <w:t>company</w:t>
      </w:r>
      <w:r w:rsidR="002D4B90" w:rsidRPr="00DD5EB7">
        <w:rPr>
          <w:rFonts w:asciiTheme="majorHAnsi" w:eastAsia="Times New Roman" w:hAnsiTheme="majorHAnsi" w:cstheme="minorHAnsi"/>
          <w:sz w:val="20"/>
          <w:szCs w:val="20"/>
          <w:lang w:eastAsia="en-NZ"/>
        </w:rPr>
        <w:t xml:space="preserve"> </w:t>
      </w:r>
      <w:r w:rsidRPr="00DD5EB7">
        <w:rPr>
          <w:rFonts w:asciiTheme="majorHAnsi" w:eastAsia="Times New Roman" w:hAnsiTheme="majorHAnsi" w:cstheme="minorHAnsi"/>
          <w:sz w:val="20"/>
          <w:szCs w:val="20"/>
          <w:lang w:eastAsia="en-NZ"/>
        </w:rPr>
        <w:t xml:space="preserve">receiving the personal </w:t>
      </w:r>
      <w:r w:rsidR="00203AB7" w:rsidRPr="00DD5EB7">
        <w:rPr>
          <w:rFonts w:asciiTheme="majorHAnsi" w:eastAsia="Times New Roman" w:hAnsiTheme="majorHAnsi" w:cstheme="minorHAnsi"/>
          <w:sz w:val="20"/>
          <w:szCs w:val="20"/>
          <w:lang w:eastAsia="en-NZ"/>
        </w:rPr>
        <w:t>information</w:t>
      </w:r>
      <w:r w:rsidRPr="00DD5EB7">
        <w:rPr>
          <w:rFonts w:asciiTheme="majorHAnsi" w:eastAsia="Times New Roman" w:hAnsiTheme="majorHAnsi" w:cstheme="minorHAnsi"/>
          <w:sz w:val="20"/>
          <w:szCs w:val="20"/>
          <w:lang w:eastAsia="en-NZ"/>
        </w:rPr>
        <w:t xml:space="preserve"> will protect the data in a way that is consistent with New Zealand </w:t>
      </w:r>
      <w:r w:rsidR="002D4B90" w:rsidRPr="00DD5EB7">
        <w:rPr>
          <w:rFonts w:asciiTheme="majorHAnsi" w:eastAsia="Times New Roman" w:hAnsiTheme="majorHAnsi" w:cstheme="minorHAnsi"/>
          <w:sz w:val="20"/>
          <w:szCs w:val="20"/>
          <w:lang w:eastAsia="en-NZ"/>
        </w:rPr>
        <w:t>privacy laws</w:t>
      </w:r>
      <w:r w:rsidRPr="00DD5EB7">
        <w:rPr>
          <w:rFonts w:asciiTheme="majorHAnsi" w:eastAsia="Times New Roman" w:hAnsiTheme="majorHAnsi" w:cstheme="minorHAnsi"/>
          <w:sz w:val="20"/>
          <w:szCs w:val="20"/>
          <w:lang w:eastAsia="en-NZ"/>
        </w:rPr>
        <w:t xml:space="preserve">. </w:t>
      </w:r>
      <w:r w:rsidR="00DD5EB7" w:rsidRPr="00DD5EB7">
        <w:rPr>
          <w:rFonts w:asciiTheme="majorHAnsi" w:eastAsia="Times New Roman" w:hAnsiTheme="majorHAnsi" w:cstheme="minorHAnsi"/>
          <w:sz w:val="20"/>
          <w:szCs w:val="20"/>
          <w:lang w:eastAsia="en-NZ"/>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56"/>
      </w:tblGrid>
      <w:tr w:rsidR="005329D3" w:rsidRPr="00DD5EB7" w14:paraId="134B2AEE" w14:textId="77777777" w:rsidTr="00DD5EB7">
        <w:tc>
          <w:tcPr>
            <w:tcW w:w="8656" w:type="dxa"/>
            <w:shd w:val="clear" w:color="auto" w:fill="F2F2F2" w:themeFill="background1" w:themeFillShade="F2"/>
          </w:tcPr>
          <w:p w14:paraId="5BCCE802" w14:textId="539322C5" w:rsidR="002D4B90" w:rsidRPr="00DD5EB7" w:rsidRDefault="000A1AE0" w:rsidP="002D4B90">
            <w:pPr>
              <w:rPr>
                <w:rFonts w:asciiTheme="majorHAnsi" w:eastAsia="Times New Roman" w:hAnsiTheme="majorHAnsi" w:cstheme="minorHAnsi"/>
                <w:b/>
                <w:bCs/>
                <w:i/>
                <w:iCs/>
                <w:sz w:val="20"/>
                <w:szCs w:val="20"/>
                <w:lang w:eastAsia="en-NZ"/>
              </w:rPr>
            </w:pPr>
            <w:r w:rsidRPr="00DD5EB7">
              <w:rPr>
                <w:rFonts w:asciiTheme="majorHAnsi" w:eastAsia="Times New Roman" w:hAnsiTheme="majorHAnsi" w:cstheme="minorHAnsi"/>
                <w:b/>
                <w:bCs/>
                <w:i/>
                <w:iCs/>
                <w:sz w:val="20"/>
                <w:szCs w:val="20"/>
                <w:lang w:eastAsia="en-NZ"/>
              </w:rPr>
              <w:t>You should o</w:t>
            </w:r>
            <w:r w:rsidR="005329D3" w:rsidRPr="00DD5EB7">
              <w:rPr>
                <w:rFonts w:asciiTheme="majorHAnsi" w:eastAsia="Times New Roman" w:hAnsiTheme="majorHAnsi" w:cstheme="minorHAnsi"/>
                <w:b/>
                <w:bCs/>
                <w:i/>
                <w:iCs/>
                <w:sz w:val="20"/>
                <w:szCs w:val="20"/>
                <w:lang w:eastAsia="en-NZ"/>
              </w:rPr>
              <w:t xml:space="preserve">btain </w:t>
            </w:r>
            <w:r w:rsidRPr="00DD5EB7">
              <w:rPr>
                <w:rFonts w:asciiTheme="majorHAnsi" w:eastAsia="Times New Roman" w:hAnsiTheme="majorHAnsi" w:cstheme="minorHAnsi"/>
                <w:b/>
                <w:bCs/>
                <w:i/>
                <w:iCs/>
                <w:sz w:val="20"/>
                <w:szCs w:val="20"/>
                <w:lang w:eastAsia="en-NZ"/>
              </w:rPr>
              <w:t xml:space="preserve">your </w:t>
            </w:r>
            <w:r w:rsidR="005329D3" w:rsidRPr="00DD5EB7">
              <w:rPr>
                <w:rFonts w:asciiTheme="majorHAnsi" w:eastAsia="Times New Roman" w:hAnsiTheme="majorHAnsi" w:cstheme="minorHAnsi"/>
                <w:b/>
                <w:bCs/>
                <w:i/>
                <w:iCs/>
                <w:sz w:val="20"/>
                <w:szCs w:val="20"/>
                <w:lang w:eastAsia="en-NZ"/>
              </w:rPr>
              <w:t>customer</w:t>
            </w:r>
            <w:r w:rsidRPr="00DD5EB7">
              <w:rPr>
                <w:rFonts w:asciiTheme="majorHAnsi" w:eastAsia="Times New Roman" w:hAnsiTheme="majorHAnsi" w:cstheme="minorHAnsi"/>
                <w:b/>
                <w:bCs/>
                <w:i/>
                <w:iCs/>
                <w:sz w:val="20"/>
                <w:szCs w:val="20"/>
                <w:lang w:eastAsia="en-NZ"/>
              </w:rPr>
              <w:t>s’</w:t>
            </w:r>
            <w:r w:rsidR="005329D3" w:rsidRPr="00DD5EB7">
              <w:rPr>
                <w:rFonts w:asciiTheme="majorHAnsi" w:eastAsia="Times New Roman" w:hAnsiTheme="majorHAnsi" w:cstheme="minorHAnsi"/>
                <w:b/>
                <w:bCs/>
                <w:i/>
                <w:iCs/>
                <w:sz w:val="20"/>
                <w:szCs w:val="20"/>
                <w:lang w:eastAsia="en-NZ"/>
              </w:rPr>
              <w:t xml:space="preserve"> consent</w:t>
            </w:r>
            <w:r w:rsidR="002D4B90" w:rsidRPr="00DD5EB7">
              <w:rPr>
                <w:rFonts w:asciiTheme="majorHAnsi" w:eastAsia="Times New Roman" w:hAnsiTheme="majorHAnsi" w:cstheme="minorHAnsi"/>
                <w:b/>
                <w:bCs/>
                <w:i/>
                <w:iCs/>
                <w:sz w:val="20"/>
                <w:szCs w:val="20"/>
                <w:lang w:eastAsia="en-NZ"/>
              </w:rPr>
              <w:t>.</w:t>
            </w:r>
            <w:r w:rsidR="005329D3" w:rsidRPr="00DD5EB7">
              <w:rPr>
                <w:rFonts w:asciiTheme="majorHAnsi" w:eastAsia="Times New Roman" w:hAnsiTheme="majorHAnsi" w:cstheme="minorHAnsi"/>
                <w:b/>
                <w:bCs/>
                <w:i/>
                <w:iCs/>
                <w:sz w:val="20"/>
                <w:szCs w:val="20"/>
                <w:lang w:eastAsia="en-NZ"/>
              </w:rPr>
              <w:t xml:space="preserve"> </w:t>
            </w:r>
          </w:p>
          <w:p w14:paraId="3540C1FB" w14:textId="407F9A59" w:rsidR="005329D3" w:rsidRPr="00DD5EB7" w:rsidRDefault="009852A2" w:rsidP="002D4B90">
            <w:pPr>
              <w:pStyle w:val="ListParagraph"/>
              <w:numPr>
                <w:ilvl w:val="0"/>
                <w:numId w:val="12"/>
              </w:numPr>
              <w:rPr>
                <w:rFonts w:asciiTheme="majorHAnsi" w:eastAsia="Times New Roman" w:hAnsiTheme="majorHAnsi" w:cstheme="minorHAnsi"/>
                <w:i/>
                <w:iCs/>
                <w:sz w:val="20"/>
                <w:szCs w:val="20"/>
                <w:lang w:eastAsia="en-NZ"/>
              </w:rPr>
            </w:pPr>
            <w:r w:rsidRPr="00DD5EB7">
              <w:rPr>
                <w:rFonts w:asciiTheme="majorHAnsi" w:eastAsia="Times New Roman" w:hAnsiTheme="majorHAnsi" w:cstheme="minorHAnsi"/>
                <w:i/>
                <w:iCs/>
                <w:sz w:val="20"/>
                <w:szCs w:val="20"/>
                <w:lang w:eastAsia="en-NZ"/>
              </w:rPr>
              <w:t>R</w:t>
            </w:r>
            <w:r w:rsidR="002D4B90" w:rsidRPr="00DD5EB7">
              <w:rPr>
                <w:rFonts w:asciiTheme="majorHAnsi" w:eastAsia="Times New Roman" w:hAnsiTheme="majorHAnsi" w:cstheme="minorHAnsi"/>
                <w:i/>
                <w:iCs/>
                <w:sz w:val="20"/>
                <w:szCs w:val="20"/>
                <w:lang w:eastAsia="en-NZ"/>
              </w:rPr>
              <w:t>eview and update your</w:t>
            </w:r>
            <w:r w:rsidR="002D4B90" w:rsidRPr="00DD5EB7">
              <w:rPr>
                <w:rFonts w:asciiTheme="majorHAnsi" w:eastAsia="Times New Roman" w:hAnsiTheme="majorHAnsi" w:cstheme="minorHAnsi"/>
                <w:b/>
                <w:bCs/>
                <w:i/>
                <w:iCs/>
                <w:sz w:val="20"/>
                <w:szCs w:val="20"/>
                <w:lang w:eastAsia="en-NZ"/>
              </w:rPr>
              <w:t xml:space="preserve"> </w:t>
            </w:r>
            <w:r w:rsidR="005329D3" w:rsidRPr="00DD5EB7">
              <w:rPr>
                <w:rFonts w:asciiTheme="majorHAnsi" w:eastAsia="Times New Roman" w:hAnsiTheme="majorHAnsi" w:cstheme="minorHAnsi"/>
                <w:b/>
                <w:bCs/>
                <w:i/>
                <w:iCs/>
                <w:sz w:val="20"/>
                <w:szCs w:val="20"/>
                <w:lang w:eastAsia="en-NZ"/>
              </w:rPr>
              <w:t>privacy policy</w:t>
            </w:r>
            <w:r w:rsidR="005329D3" w:rsidRPr="00DD5EB7">
              <w:rPr>
                <w:rFonts w:asciiTheme="majorHAnsi" w:eastAsia="Times New Roman" w:hAnsiTheme="majorHAnsi" w:cstheme="minorHAnsi"/>
                <w:i/>
                <w:iCs/>
                <w:sz w:val="20"/>
                <w:szCs w:val="20"/>
                <w:lang w:eastAsia="en-NZ"/>
              </w:rPr>
              <w:t xml:space="preserve"> so that your customers are clearly informed that their personal </w:t>
            </w:r>
            <w:r w:rsidR="002D4B90" w:rsidRPr="00DD5EB7">
              <w:rPr>
                <w:rFonts w:asciiTheme="majorHAnsi" w:eastAsia="Times New Roman" w:hAnsiTheme="majorHAnsi" w:cstheme="minorHAnsi"/>
                <w:i/>
                <w:iCs/>
                <w:sz w:val="20"/>
                <w:szCs w:val="20"/>
                <w:lang w:eastAsia="en-NZ"/>
              </w:rPr>
              <w:t>information</w:t>
            </w:r>
            <w:r w:rsidR="005329D3" w:rsidRPr="00DD5EB7">
              <w:rPr>
                <w:rFonts w:asciiTheme="majorHAnsi" w:eastAsia="Times New Roman" w:hAnsiTheme="majorHAnsi" w:cstheme="minorHAnsi"/>
                <w:i/>
                <w:iCs/>
                <w:sz w:val="20"/>
                <w:szCs w:val="20"/>
                <w:lang w:eastAsia="en-NZ"/>
              </w:rPr>
              <w:t xml:space="preserve"> will be transferred </w:t>
            </w:r>
            <w:r w:rsidR="009074E2" w:rsidRPr="00DD5EB7">
              <w:rPr>
                <w:rFonts w:asciiTheme="majorHAnsi" w:eastAsia="Times New Roman" w:hAnsiTheme="majorHAnsi" w:cstheme="minorHAnsi"/>
                <w:i/>
                <w:iCs/>
                <w:sz w:val="20"/>
                <w:szCs w:val="20"/>
                <w:lang w:eastAsia="en-NZ"/>
              </w:rPr>
              <w:t>overseas and the reasons for the transfer (e</w:t>
            </w:r>
            <w:r w:rsidR="00AB7135" w:rsidRPr="00DD5EB7">
              <w:rPr>
                <w:rFonts w:asciiTheme="majorHAnsi" w:eastAsia="Times New Roman" w:hAnsiTheme="majorHAnsi" w:cstheme="minorHAnsi"/>
                <w:i/>
                <w:iCs/>
                <w:sz w:val="20"/>
                <w:szCs w:val="20"/>
                <w:lang w:eastAsia="en-NZ"/>
              </w:rPr>
              <w:t>.</w:t>
            </w:r>
            <w:r w:rsidR="009074E2" w:rsidRPr="00DD5EB7">
              <w:rPr>
                <w:rFonts w:asciiTheme="majorHAnsi" w:eastAsia="Times New Roman" w:hAnsiTheme="majorHAnsi" w:cstheme="minorHAnsi"/>
                <w:i/>
                <w:iCs/>
                <w:sz w:val="20"/>
                <w:szCs w:val="20"/>
                <w:lang w:eastAsia="en-NZ"/>
              </w:rPr>
              <w:t>g</w:t>
            </w:r>
            <w:r w:rsidR="00AB7135" w:rsidRPr="00DD5EB7">
              <w:rPr>
                <w:rFonts w:asciiTheme="majorHAnsi" w:eastAsia="Times New Roman" w:hAnsiTheme="majorHAnsi" w:cstheme="minorHAnsi"/>
                <w:i/>
                <w:iCs/>
                <w:sz w:val="20"/>
                <w:szCs w:val="20"/>
                <w:lang w:eastAsia="en-NZ"/>
              </w:rPr>
              <w:t>.,</w:t>
            </w:r>
            <w:r w:rsidR="009074E2" w:rsidRPr="00DD5EB7">
              <w:rPr>
                <w:rFonts w:asciiTheme="majorHAnsi" w:eastAsia="Times New Roman" w:hAnsiTheme="majorHAnsi" w:cstheme="minorHAnsi"/>
                <w:i/>
                <w:iCs/>
                <w:sz w:val="20"/>
                <w:szCs w:val="20"/>
                <w:lang w:eastAsia="en-NZ"/>
              </w:rPr>
              <w:t xml:space="preserve"> data storage, provision of services</w:t>
            </w:r>
            <w:r w:rsidR="00AB7135" w:rsidRPr="00DD5EB7">
              <w:rPr>
                <w:rFonts w:asciiTheme="majorHAnsi" w:eastAsia="Times New Roman" w:hAnsiTheme="majorHAnsi" w:cstheme="minorHAnsi"/>
                <w:i/>
                <w:iCs/>
                <w:sz w:val="20"/>
                <w:szCs w:val="20"/>
                <w:lang w:eastAsia="en-NZ"/>
              </w:rPr>
              <w:t>,</w:t>
            </w:r>
            <w:r w:rsidR="009074E2" w:rsidRPr="00DD5EB7">
              <w:rPr>
                <w:rFonts w:asciiTheme="majorHAnsi" w:eastAsia="Times New Roman" w:hAnsiTheme="majorHAnsi" w:cstheme="minorHAnsi"/>
                <w:i/>
                <w:iCs/>
                <w:sz w:val="20"/>
                <w:szCs w:val="20"/>
                <w:lang w:eastAsia="en-NZ"/>
              </w:rPr>
              <w:t xml:space="preserve"> etc)</w:t>
            </w:r>
            <w:r w:rsidR="005329D3" w:rsidRPr="00DD5EB7">
              <w:rPr>
                <w:rFonts w:asciiTheme="majorHAnsi" w:eastAsia="Times New Roman" w:hAnsiTheme="majorHAnsi" w:cstheme="minorHAnsi"/>
                <w:i/>
                <w:iCs/>
                <w:sz w:val="20"/>
                <w:szCs w:val="20"/>
                <w:lang w:eastAsia="en-NZ"/>
              </w:rPr>
              <w:t xml:space="preserve">. </w:t>
            </w:r>
            <w:r w:rsidR="00DD5EB7" w:rsidRPr="00DD5EB7">
              <w:rPr>
                <w:rFonts w:asciiTheme="majorHAnsi" w:eastAsia="Times New Roman" w:hAnsiTheme="majorHAnsi" w:cstheme="minorHAnsi"/>
                <w:i/>
                <w:iCs/>
                <w:sz w:val="20"/>
                <w:szCs w:val="20"/>
                <w:lang w:eastAsia="en-NZ"/>
              </w:rPr>
              <w:br/>
            </w:r>
          </w:p>
          <w:p w14:paraId="40A1E4D6" w14:textId="378FCB05" w:rsidR="009074E2" w:rsidRPr="00DD5EB7" w:rsidRDefault="000A1AE0" w:rsidP="009074E2">
            <w:pPr>
              <w:rPr>
                <w:rFonts w:asciiTheme="majorHAnsi" w:eastAsia="Times New Roman" w:hAnsiTheme="majorHAnsi" w:cstheme="minorHAnsi"/>
                <w:b/>
                <w:bCs/>
                <w:i/>
                <w:iCs/>
                <w:sz w:val="20"/>
                <w:szCs w:val="20"/>
                <w:lang w:eastAsia="en-NZ"/>
              </w:rPr>
            </w:pPr>
            <w:r w:rsidRPr="00DD5EB7">
              <w:rPr>
                <w:rFonts w:asciiTheme="majorHAnsi" w:eastAsia="Times New Roman" w:hAnsiTheme="majorHAnsi" w:cstheme="minorHAnsi"/>
                <w:b/>
                <w:bCs/>
                <w:i/>
                <w:iCs/>
                <w:sz w:val="20"/>
                <w:szCs w:val="20"/>
                <w:lang w:eastAsia="en-NZ"/>
              </w:rPr>
              <w:t>You should a</w:t>
            </w:r>
            <w:r w:rsidR="009074E2" w:rsidRPr="00DD5EB7">
              <w:rPr>
                <w:rFonts w:asciiTheme="majorHAnsi" w:eastAsia="Times New Roman" w:hAnsiTheme="majorHAnsi" w:cstheme="minorHAnsi"/>
                <w:b/>
                <w:bCs/>
                <w:i/>
                <w:iCs/>
                <w:sz w:val="20"/>
                <w:szCs w:val="20"/>
                <w:lang w:eastAsia="en-NZ"/>
              </w:rPr>
              <w:t xml:space="preserve">sk how your customers’ personal information will be protected. </w:t>
            </w:r>
          </w:p>
          <w:p w14:paraId="5A4F362F" w14:textId="602146A4" w:rsidR="00203AB7" w:rsidRPr="00DD5EB7" w:rsidRDefault="00257D80" w:rsidP="009C18BD">
            <w:pPr>
              <w:pStyle w:val="ListParagraph"/>
              <w:numPr>
                <w:ilvl w:val="0"/>
                <w:numId w:val="3"/>
              </w:numPr>
              <w:rPr>
                <w:rFonts w:asciiTheme="majorHAnsi" w:eastAsia="Times New Roman" w:hAnsiTheme="majorHAnsi" w:cstheme="minorHAnsi"/>
                <w:i/>
                <w:iCs/>
                <w:sz w:val="20"/>
                <w:szCs w:val="20"/>
                <w:lang w:eastAsia="en-NZ"/>
              </w:rPr>
            </w:pPr>
            <w:r w:rsidRPr="00DD5EB7">
              <w:rPr>
                <w:rFonts w:asciiTheme="majorHAnsi" w:eastAsia="Times New Roman" w:hAnsiTheme="majorHAnsi" w:cstheme="minorHAnsi"/>
                <w:i/>
                <w:iCs/>
                <w:sz w:val="20"/>
                <w:szCs w:val="20"/>
                <w:lang w:eastAsia="en-NZ"/>
              </w:rPr>
              <w:t>Conduct</w:t>
            </w:r>
            <w:r w:rsidR="009074E2" w:rsidRPr="00DD5EB7">
              <w:rPr>
                <w:rFonts w:asciiTheme="majorHAnsi" w:eastAsia="Times New Roman" w:hAnsiTheme="majorHAnsi" w:cstheme="minorHAnsi"/>
                <w:i/>
                <w:iCs/>
                <w:sz w:val="20"/>
                <w:szCs w:val="20"/>
                <w:lang w:eastAsia="en-NZ"/>
              </w:rPr>
              <w:t xml:space="preserve"> </w:t>
            </w:r>
            <w:r w:rsidR="009074E2" w:rsidRPr="00DD5EB7">
              <w:rPr>
                <w:rFonts w:asciiTheme="majorHAnsi" w:eastAsia="Times New Roman" w:hAnsiTheme="majorHAnsi" w:cstheme="minorHAnsi"/>
                <w:b/>
                <w:bCs/>
                <w:i/>
                <w:iCs/>
                <w:sz w:val="20"/>
                <w:szCs w:val="20"/>
                <w:lang w:eastAsia="en-NZ"/>
              </w:rPr>
              <w:t>due diligence</w:t>
            </w:r>
            <w:r w:rsidR="009074E2" w:rsidRPr="00DD5EB7">
              <w:rPr>
                <w:rFonts w:asciiTheme="majorHAnsi" w:eastAsia="Times New Roman" w:hAnsiTheme="majorHAnsi" w:cstheme="minorHAnsi"/>
                <w:i/>
                <w:iCs/>
                <w:sz w:val="20"/>
                <w:szCs w:val="20"/>
                <w:lang w:eastAsia="en-NZ"/>
              </w:rPr>
              <w:t xml:space="preserve"> on the overseas company that you wish to share your customers’ personal information with. </w:t>
            </w:r>
          </w:p>
          <w:p w14:paraId="2322AA98" w14:textId="77777777" w:rsidR="00203AB7" w:rsidRPr="00DD5EB7" w:rsidRDefault="009074E2" w:rsidP="00203AB7">
            <w:pPr>
              <w:pStyle w:val="ListParagraph"/>
              <w:numPr>
                <w:ilvl w:val="0"/>
                <w:numId w:val="11"/>
              </w:numPr>
              <w:rPr>
                <w:rFonts w:asciiTheme="majorHAnsi" w:eastAsia="Times New Roman" w:hAnsiTheme="majorHAnsi" w:cstheme="minorHAnsi"/>
                <w:i/>
                <w:iCs/>
                <w:sz w:val="20"/>
                <w:szCs w:val="20"/>
                <w:lang w:eastAsia="en-NZ"/>
              </w:rPr>
            </w:pPr>
            <w:r w:rsidRPr="00DD5EB7">
              <w:rPr>
                <w:rFonts w:asciiTheme="majorHAnsi" w:eastAsia="Times New Roman" w:hAnsiTheme="majorHAnsi" w:cstheme="minorHAnsi"/>
                <w:i/>
                <w:iCs/>
                <w:sz w:val="20"/>
                <w:szCs w:val="20"/>
                <w:lang w:eastAsia="en-NZ"/>
              </w:rPr>
              <w:lastRenderedPageBreak/>
              <w:t xml:space="preserve">Does the overseas company operate in countries like the EU or Australia </w:t>
            </w:r>
            <w:r w:rsidR="00AB7135" w:rsidRPr="00DD5EB7">
              <w:rPr>
                <w:rFonts w:asciiTheme="majorHAnsi" w:eastAsia="Times New Roman" w:hAnsiTheme="majorHAnsi" w:cstheme="minorHAnsi"/>
                <w:i/>
                <w:iCs/>
                <w:sz w:val="20"/>
                <w:szCs w:val="20"/>
                <w:lang w:eastAsia="en-NZ"/>
              </w:rPr>
              <w:t xml:space="preserve">with similar privacy </w:t>
            </w:r>
            <w:r w:rsidRPr="00DD5EB7">
              <w:rPr>
                <w:rFonts w:asciiTheme="majorHAnsi" w:eastAsia="Times New Roman" w:hAnsiTheme="majorHAnsi" w:cstheme="minorHAnsi"/>
                <w:i/>
                <w:iCs/>
                <w:sz w:val="20"/>
                <w:szCs w:val="20"/>
                <w:lang w:eastAsia="en-NZ"/>
              </w:rPr>
              <w:t xml:space="preserve">laws to New Zealand? </w:t>
            </w:r>
          </w:p>
          <w:p w14:paraId="01833923" w14:textId="0DFF1714" w:rsidR="00203AB7" w:rsidRPr="00DD5EB7" w:rsidRDefault="009074E2" w:rsidP="00203AB7">
            <w:pPr>
              <w:pStyle w:val="ListParagraph"/>
              <w:numPr>
                <w:ilvl w:val="0"/>
                <w:numId w:val="11"/>
              </w:numPr>
              <w:rPr>
                <w:rFonts w:asciiTheme="majorHAnsi" w:eastAsia="Times New Roman" w:hAnsiTheme="majorHAnsi" w:cstheme="minorHAnsi"/>
                <w:i/>
                <w:iCs/>
                <w:sz w:val="20"/>
                <w:szCs w:val="20"/>
                <w:lang w:eastAsia="en-NZ"/>
              </w:rPr>
            </w:pPr>
            <w:r w:rsidRPr="00DD5EB7">
              <w:rPr>
                <w:rFonts w:asciiTheme="majorHAnsi" w:eastAsia="Times New Roman" w:hAnsiTheme="majorHAnsi" w:cstheme="minorHAnsi"/>
                <w:i/>
                <w:iCs/>
                <w:sz w:val="20"/>
                <w:szCs w:val="20"/>
                <w:lang w:eastAsia="en-NZ"/>
              </w:rPr>
              <w:t>Do</w:t>
            </w:r>
            <w:r w:rsidR="00203AB7" w:rsidRPr="00DD5EB7">
              <w:rPr>
                <w:rFonts w:asciiTheme="majorHAnsi" w:eastAsia="Times New Roman" w:hAnsiTheme="majorHAnsi" w:cstheme="minorHAnsi"/>
                <w:i/>
                <w:iCs/>
                <w:sz w:val="20"/>
                <w:szCs w:val="20"/>
                <w:lang w:eastAsia="en-NZ"/>
              </w:rPr>
              <w:t>es it</w:t>
            </w:r>
            <w:r w:rsidRPr="00DD5EB7">
              <w:rPr>
                <w:rFonts w:asciiTheme="majorHAnsi" w:eastAsia="Times New Roman" w:hAnsiTheme="majorHAnsi" w:cstheme="minorHAnsi"/>
                <w:i/>
                <w:iCs/>
                <w:sz w:val="20"/>
                <w:szCs w:val="20"/>
                <w:lang w:eastAsia="en-NZ"/>
              </w:rPr>
              <w:t xml:space="preserve"> have a global reputation for taking privacy seriously? </w:t>
            </w:r>
          </w:p>
          <w:p w14:paraId="174697F6" w14:textId="36363791" w:rsidR="009074E2" w:rsidRPr="00DD5EB7" w:rsidRDefault="009074E2" w:rsidP="00203AB7">
            <w:pPr>
              <w:pStyle w:val="ListParagraph"/>
              <w:numPr>
                <w:ilvl w:val="0"/>
                <w:numId w:val="11"/>
              </w:numPr>
              <w:rPr>
                <w:rFonts w:asciiTheme="majorHAnsi" w:eastAsia="Times New Roman" w:hAnsiTheme="majorHAnsi" w:cstheme="minorHAnsi"/>
                <w:i/>
                <w:iCs/>
                <w:sz w:val="20"/>
                <w:szCs w:val="20"/>
                <w:lang w:eastAsia="en-NZ"/>
              </w:rPr>
            </w:pPr>
            <w:r w:rsidRPr="00DD5EB7">
              <w:rPr>
                <w:rFonts w:asciiTheme="majorHAnsi" w:eastAsia="Times New Roman" w:hAnsiTheme="majorHAnsi" w:cstheme="minorHAnsi"/>
                <w:i/>
                <w:iCs/>
                <w:sz w:val="20"/>
                <w:szCs w:val="20"/>
                <w:lang w:eastAsia="en-NZ"/>
              </w:rPr>
              <w:t>Ha</w:t>
            </w:r>
            <w:r w:rsidR="00203AB7" w:rsidRPr="00DD5EB7">
              <w:rPr>
                <w:rFonts w:asciiTheme="majorHAnsi" w:eastAsia="Times New Roman" w:hAnsiTheme="majorHAnsi" w:cstheme="minorHAnsi"/>
                <w:i/>
                <w:iCs/>
                <w:sz w:val="20"/>
                <w:szCs w:val="20"/>
                <w:lang w:eastAsia="en-NZ"/>
              </w:rPr>
              <w:t xml:space="preserve">s it </w:t>
            </w:r>
            <w:r w:rsidRPr="00DD5EB7">
              <w:rPr>
                <w:rFonts w:asciiTheme="majorHAnsi" w:eastAsia="Times New Roman" w:hAnsiTheme="majorHAnsi" w:cstheme="minorHAnsi"/>
                <w:i/>
                <w:iCs/>
                <w:sz w:val="20"/>
                <w:szCs w:val="20"/>
                <w:lang w:eastAsia="en-NZ"/>
              </w:rPr>
              <w:t>been in the gun for privacy breaches</w:t>
            </w:r>
            <w:r w:rsidR="00203AB7" w:rsidRPr="00DD5EB7">
              <w:rPr>
                <w:rFonts w:asciiTheme="majorHAnsi" w:eastAsia="Times New Roman" w:hAnsiTheme="majorHAnsi" w:cstheme="minorHAnsi"/>
                <w:i/>
                <w:iCs/>
                <w:sz w:val="20"/>
                <w:szCs w:val="20"/>
                <w:lang w:eastAsia="en-NZ"/>
              </w:rPr>
              <w:t xml:space="preserve"> in the past</w:t>
            </w:r>
            <w:r w:rsidRPr="00DD5EB7">
              <w:rPr>
                <w:rFonts w:asciiTheme="majorHAnsi" w:eastAsia="Times New Roman" w:hAnsiTheme="majorHAnsi" w:cstheme="minorHAnsi"/>
                <w:i/>
                <w:iCs/>
                <w:sz w:val="20"/>
                <w:szCs w:val="20"/>
                <w:lang w:eastAsia="en-NZ"/>
              </w:rPr>
              <w:t>?</w:t>
            </w:r>
          </w:p>
          <w:p w14:paraId="105E78C1" w14:textId="19136F76" w:rsidR="005329D3" w:rsidRPr="00DD5EB7" w:rsidRDefault="000A1AE0" w:rsidP="009C18BD">
            <w:pPr>
              <w:pStyle w:val="ListParagraph"/>
              <w:numPr>
                <w:ilvl w:val="0"/>
                <w:numId w:val="3"/>
              </w:numPr>
              <w:rPr>
                <w:rFonts w:asciiTheme="majorHAnsi" w:eastAsia="Times New Roman" w:hAnsiTheme="majorHAnsi" w:cstheme="minorHAnsi"/>
                <w:i/>
                <w:iCs/>
                <w:sz w:val="20"/>
                <w:szCs w:val="20"/>
                <w:lang w:eastAsia="en-NZ"/>
              </w:rPr>
            </w:pPr>
            <w:r w:rsidRPr="00DD5EB7">
              <w:rPr>
                <w:rFonts w:asciiTheme="majorHAnsi" w:eastAsia="Times New Roman" w:hAnsiTheme="majorHAnsi" w:cstheme="minorHAnsi"/>
                <w:i/>
                <w:iCs/>
                <w:sz w:val="20"/>
                <w:szCs w:val="20"/>
                <w:lang w:eastAsia="en-NZ"/>
              </w:rPr>
              <w:t xml:space="preserve">Update your contracts so that any overseas contractor, </w:t>
            </w:r>
            <w:proofErr w:type="gramStart"/>
            <w:r w:rsidRPr="00DD5EB7">
              <w:rPr>
                <w:rFonts w:asciiTheme="majorHAnsi" w:eastAsia="Times New Roman" w:hAnsiTheme="majorHAnsi" w:cstheme="minorHAnsi"/>
                <w:i/>
                <w:iCs/>
                <w:sz w:val="20"/>
                <w:szCs w:val="20"/>
                <w:lang w:eastAsia="en-NZ"/>
              </w:rPr>
              <w:t>agent</w:t>
            </w:r>
            <w:proofErr w:type="gramEnd"/>
            <w:r w:rsidRPr="00DD5EB7">
              <w:rPr>
                <w:rFonts w:asciiTheme="majorHAnsi" w:eastAsia="Times New Roman" w:hAnsiTheme="majorHAnsi" w:cstheme="minorHAnsi"/>
                <w:i/>
                <w:iCs/>
                <w:sz w:val="20"/>
                <w:szCs w:val="20"/>
                <w:lang w:eastAsia="en-NZ"/>
              </w:rPr>
              <w:t xml:space="preserve"> or commercial partner that is engaged or involved in the “data lifecycle” of your business is required to </w:t>
            </w:r>
            <w:r w:rsidRPr="00DD5EB7">
              <w:rPr>
                <w:rFonts w:asciiTheme="majorHAnsi" w:eastAsia="Times New Roman" w:hAnsiTheme="majorHAnsi" w:cstheme="minorHAnsi"/>
                <w:b/>
                <w:bCs/>
                <w:i/>
                <w:iCs/>
                <w:sz w:val="20"/>
                <w:szCs w:val="20"/>
                <w:lang w:eastAsia="en-NZ"/>
              </w:rPr>
              <w:t>comply with New Zealand privacy standards</w:t>
            </w:r>
            <w:r w:rsidRPr="00DD5EB7">
              <w:rPr>
                <w:rFonts w:asciiTheme="majorHAnsi" w:eastAsia="Times New Roman" w:hAnsiTheme="majorHAnsi" w:cstheme="minorHAnsi"/>
                <w:i/>
                <w:iCs/>
                <w:sz w:val="20"/>
                <w:szCs w:val="20"/>
                <w:lang w:eastAsia="en-NZ"/>
              </w:rPr>
              <w:t xml:space="preserve"> (or similar).</w:t>
            </w:r>
          </w:p>
        </w:tc>
      </w:tr>
    </w:tbl>
    <w:p w14:paraId="335CEDDD" w14:textId="655D668F" w:rsidR="00D157B7" w:rsidRPr="00DD5EB7" w:rsidRDefault="00DD5EB7" w:rsidP="00E75389">
      <w:pPr>
        <w:rPr>
          <w:rFonts w:asciiTheme="majorHAnsi" w:eastAsia="Times New Roman" w:hAnsiTheme="majorHAnsi" w:cstheme="minorHAnsi"/>
          <w:b/>
          <w:bCs/>
          <w:sz w:val="20"/>
          <w:szCs w:val="20"/>
          <w:lang w:eastAsia="en-NZ"/>
        </w:rPr>
      </w:pPr>
      <w:r w:rsidRPr="00DD5EB7">
        <w:rPr>
          <w:rFonts w:asciiTheme="majorHAnsi" w:eastAsia="Times New Roman" w:hAnsiTheme="majorHAnsi" w:cstheme="minorHAnsi"/>
          <w:b/>
          <w:bCs/>
          <w:i/>
          <w:iCs/>
          <w:sz w:val="20"/>
          <w:szCs w:val="20"/>
          <w:lang w:eastAsia="en-NZ"/>
        </w:rPr>
        <w:lastRenderedPageBreak/>
        <w:br/>
      </w:r>
      <w:r w:rsidR="006E4E41" w:rsidRPr="00DD5EB7">
        <w:rPr>
          <w:rFonts w:asciiTheme="majorHAnsi" w:eastAsia="Times New Roman" w:hAnsiTheme="majorHAnsi" w:cstheme="minorHAnsi"/>
          <w:b/>
          <w:bCs/>
          <w:color w:val="10069F"/>
          <w:sz w:val="20"/>
          <w:szCs w:val="20"/>
          <w:lang w:eastAsia="en-NZ"/>
        </w:rPr>
        <w:t xml:space="preserve">What </w:t>
      </w:r>
      <w:r w:rsidR="00672068" w:rsidRPr="00DD5EB7">
        <w:rPr>
          <w:rFonts w:asciiTheme="majorHAnsi" w:eastAsia="Times New Roman" w:hAnsiTheme="majorHAnsi" w:cstheme="minorHAnsi"/>
          <w:b/>
          <w:bCs/>
          <w:color w:val="10069F"/>
          <w:sz w:val="20"/>
          <w:szCs w:val="20"/>
          <w:lang w:eastAsia="en-NZ"/>
        </w:rPr>
        <w:t xml:space="preserve">are the risks </w:t>
      </w:r>
      <w:r w:rsidR="006E4E41" w:rsidRPr="00DD5EB7">
        <w:rPr>
          <w:rFonts w:asciiTheme="majorHAnsi" w:eastAsia="Times New Roman" w:hAnsiTheme="majorHAnsi" w:cstheme="minorHAnsi"/>
          <w:b/>
          <w:bCs/>
          <w:color w:val="10069F"/>
          <w:sz w:val="20"/>
          <w:szCs w:val="20"/>
          <w:lang w:eastAsia="en-NZ"/>
        </w:rPr>
        <w:t xml:space="preserve">if it </w:t>
      </w:r>
      <w:r w:rsidR="00ED247B">
        <w:rPr>
          <w:rFonts w:asciiTheme="majorHAnsi" w:eastAsia="Times New Roman" w:hAnsiTheme="majorHAnsi" w:cstheme="minorHAnsi"/>
          <w:b/>
          <w:bCs/>
          <w:color w:val="10069F"/>
          <w:sz w:val="20"/>
          <w:szCs w:val="20"/>
          <w:lang w:eastAsia="en-NZ"/>
        </w:rPr>
        <w:t>all goes</w:t>
      </w:r>
      <w:r w:rsidR="006E4E41" w:rsidRPr="00DD5EB7">
        <w:rPr>
          <w:rFonts w:asciiTheme="majorHAnsi" w:eastAsia="Times New Roman" w:hAnsiTheme="majorHAnsi" w:cstheme="minorHAnsi"/>
          <w:b/>
          <w:bCs/>
          <w:color w:val="10069F"/>
          <w:sz w:val="20"/>
          <w:szCs w:val="20"/>
          <w:lang w:eastAsia="en-NZ"/>
        </w:rPr>
        <w:t xml:space="preserve"> wrong?</w:t>
      </w:r>
      <w:r w:rsidR="00DF53E7" w:rsidRPr="00DD5EB7">
        <w:rPr>
          <w:rFonts w:asciiTheme="majorHAnsi" w:eastAsia="Times New Roman" w:hAnsiTheme="majorHAnsi" w:cstheme="minorHAnsi"/>
          <w:b/>
          <w:bCs/>
          <w:color w:val="10069F"/>
          <w:sz w:val="20"/>
          <w:szCs w:val="20"/>
          <w:lang w:eastAsia="en-NZ"/>
        </w:rPr>
        <w:t xml:space="preserve"> </w:t>
      </w:r>
    </w:p>
    <w:p w14:paraId="4461B0CA" w14:textId="483F7125" w:rsidR="000A1AE0" w:rsidRPr="00DD5EB7" w:rsidRDefault="000A1AE0" w:rsidP="000A1AE0">
      <w:pPr>
        <w:pStyle w:val="ListParagraph"/>
        <w:numPr>
          <w:ilvl w:val="0"/>
          <w:numId w:val="3"/>
        </w:numPr>
        <w:spacing w:after="0" w:line="240" w:lineRule="auto"/>
        <w:ind w:left="357" w:hanging="357"/>
        <w:rPr>
          <w:rFonts w:asciiTheme="majorHAnsi" w:hAnsiTheme="majorHAnsi"/>
          <w:sz w:val="20"/>
          <w:szCs w:val="20"/>
          <w:lang w:eastAsia="en-NZ"/>
        </w:rPr>
      </w:pPr>
      <w:r w:rsidRPr="00DD5EB7">
        <w:rPr>
          <w:rFonts w:asciiTheme="majorHAnsi" w:hAnsiTheme="majorHAnsi"/>
          <w:b/>
          <w:bCs/>
          <w:sz w:val="20"/>
          <w:szCs w:val="20"/>
          <w:lang w:eastAsia="en-NZ"/>
        </w:rPr>
        <w:t xml:space="preserve">Reputational loss. </w:t>
      </w:r>
      <w:r w:rsidRPr="00DD5EB7">
        <w:rPr>
          <w:rFonts w:asciiTheme="majorHAnsi" w:hAnsiTheme="majorHAnsi"/>
          <w:sz w:val="20"/>
          <w:szCs w:val="20"/>
          <w:lang w:eastAsia="en-NZ"/>
        </w:rPr>
        <w:t>The Privacy Commissioner may publicly identify a business that breaches the Privacy Act 2020</w:t>
      </w:r>
      <w:r w:rsidR="0012643C" w:rsidRPr="00DD5EB7">
        <w:rPr>
          <w:rFonts w:asciiTheme="majorHAnsi" w:hAnsiTheme="majorHAnsi"/>
          <w:sz w:val="20"/>
          <w:szCs w:val="20"/>
          <w:lang w:eastAsia="en-NZ"/>
        </w:rPr>
        <w:t>. This</w:t>
      </w:r>
      <w:r w:rsidRPr="00DD5EB7">
        <w:rPr>
          <w:rFonts w:asciiTheme="majorHAnsi" w:hAnsiTheme="majorHAnsi"/>
          <w:sz w:val="20"/>
          <w:szCs w:val="20"/>
          <w:lang w:eastAsia="en-NZ"/>
        </w:rPr>
        <w:t xml:space="preserve"> could cause your customers to lose confidence in your business.  </w:t>
      </w:r>
    </w:p>
    <w:p w14:paraId="72C806E7" w14:textId="237A9F7D" w:rsidR="000A1AE0" w:rsidRPr="00DD5EB7" w:rsidRDefault="000A1AE0" w:rsidP="000A1AE0">
      <w:pPr>
        <w:pStyle w:val="ListParagraph"/>
        <w:numPr>
          <w:ilvl w:val="0"/>
          <w:numId w:val="3"/>
        </w:numPr>
        <w:spacing w:after="0" w:line="240" w:lineRule="auto"/>
        <w:ind w:left="357" w:hanging="357"/>
        <w:rPr>
          <w:rFonts w:asciiTheme="majorHAnsi" w:hAnsiTheme="majorHAnsi"/>
          <w:sz w:val="20"/>
          <w:szCs w:val="20"/>
          <w:lang w:eastAsia="en-NZ"/>
        </w:rPr>
      </w:pPr>
      <w:r w:rsidRPr="00DD5EB7">
        <w:rPr>
          <w:rFonts w:asciiTheme="majorHAnsi" w:hAnsiTheme="majorHAnsi"/>
          <w:b/>
          <w:bCs/>
          <w:sz w:val="20"/>
          <w:szCs w:val="20"/>
          <w:lang w:eastAsia="en-NZ"/>
        </w:rPr>
        <w:t>Criminal liability.</w:t>
      </w:r>
      <w:r w:rsidRPr="00DD5EB7">
        <w:rPr>
          <w:rFonts w:asciiTheme="majorHAnsi" w:hAnsiTheme="majorHAnsi"/>
          <w:sz w:val="20"/>
          <w:szCs w:val="20"/>
          <w:lang w:eastAsia="en-NZ"/>
        </w:rPr>
        <w:t xml:space="preserve"> There </w:t>
      </w:r>
      <w:r w:rsidR="004A00AA" w:rsidRPr="00DD5EB7">
        <w:rPr>
          <w:rFonts w:asciiTheme="majorHAnsi" w:hAnsiTheme="majorHAnsi"/>
          <w:sz w:val="20"/>
          <w:szCs w:val="20"/>
          <w:lang w:eastAsia="en-NZ"/>
        </w:rPr>
        <w:t>are</w:t>
      </w:r>
      <w:r w:rsidRPr="00DD5EB7">
        <w:rPr>
          <w:rFonts w:asciiTheme="majorHAnsi" w:hAnsiTheme="majorHAnsi"/>
          <w:sz w:val="20"/>
          <w:szCs w:val="20"/>
          <w:lang w:eastAsia="en-NZ"/>
        </w:rPr>
        <w:t xml:space="preserve"> now a range of consequences for breaching the Privacy Act, including criminal liability for both the company and its directors, </w:t>
      </w:r>
      <w:r w:rsidR="00025ABE" w:rsidRPr="00DD5EB7">
        <w:rPr>
          <w:rFonts w:asciiTheme="majorHAnsi" w:hAnsiTheme="majorHAnsi"/>
          <w:sz w:val="20"/>
          <w:szCs w:val="20"/>
          <w:lang w:eastAsia="en-NZ"/>
        </w:rPr>
        <w:t>with</w:t>
      </w:r>
      <w:r w:rsidRPr="00DD5EB7">
        <w:rPr>
          <w:rFonts w:asciiTheme="majorHAnsi" w:hAnsiTheme="majorHAnsi"/>
          <w:sz w:val="20"/>
          <w:szCs w:val="20"/>
          <w:lang w:eastAsia="en-NZ"/>
        </w:rPr>
        <w:t xml:space="preserve"> fine</w:t>
      </w:r>
      <w:r w:rsidR="00025ABE" w:rsidRPr="00DD5EB7">
        <w:rPr>
          <w:rFonts w:asciiTheme="majorHAnsi" w:hAnsiTheme="majorHAnsi"/>
          <w:sz w:val="20"/>
          <w:szCs w:val="20"/>
          <w:lang w:eastAsia="en-NZ"/>
        </w:rPr>
        <w:t>s</w:t>
      </w:r>
      <w:r w:rsidRPr="00DD5EB7">
        <w:rPr>
          <w:rFonts w:asciiTheme="majorHAnsi" w:hAnsiTheme="majorHAnsi"/>
          <w:sz w:val="20"/>
          <w:szCs w:val="20"/>
          <w:lang w:eastAsia="en-NZ"/>
        </w:rPr>
        <w:t xml:space="preserve"> of up to NZD$10,000.</w:t>
      </w:r>
    </w:p>
    <w:p w14:paraId="7EBDBDBB" w14:textId="1D35AEE1" w:rsidR="000A1AE0" w:rsidRPr="00DD5EB7" w:rsidRDefault="000A1AE0" w:rsidP="000A1AE0">
      <w:pPr>
        <w:pStyle w:val="ListParagraph"/>
        <w:numPr>
          <w:ilvl w:val="0"/>
          <w:numId w:val="3"/>
        </w:numPr>
        <w:spacing w:after="0" w:line="240" w:lineRule="auto"/>
        <w:ind w:left="357" w:hanging="357"/>
        <w:rPr>
          <w:rFonts w:asciiTheme="majorHAnsi" w:hAnsiTheme="majorHAnsi"/>
          <w:sz w:val="20"/>
          <w:szCs w:val="20"/>
          <w:lang w:eastAsia="en-NZ"/>
        </w:rPr>
      </w:pPr>
      <w:r w:rsidRPr="00DD5EB7">
        <w:rPr>
          <w:rFonts w:asciiTheme="majorHAnsi" w:eastAsia="Times New Roman" w:hAnsiTheme="majorHAnsi" w:cstheme="minorHAnsi"/>
          <w:b/>
          <w:bCs/>
          <w:sz w:val="20"/>
          <w:szCs w:val="20"/>
          <w:lang w:eastAsia="en-NZ"/>
        </w:rPr>
        <w:t xml:space="preserve">Class action. </w:t>
      </w:r>
      <w:r w:rsidRPr="00DD5EB7">
        <w:rPr>
          <w:rFonts w:asciiTheme="majorHAnsi" w:eastAsia="Times New Roman" w:hAnsiTheme="majorHAnsi" w:cstheme="minorHAnsi"/>
          <w:sz w:val="20"/>
          <w:szCs w:val="20"/>
          <w:lang w:eastAsia="en-NZ"/>
        </w:rPr>
        <w:t xml:space="preserve">Class actions for </w:t>
      </w:r>
      <w:r w:rsidR="0012643C" w:rsidRPr="00DD5EB7">
        <w:rPr>
          <w:rFonts w:asciiTheme="majorHAnsi" w:eastAsia="Times New Roman" w:hAnsiTheme="majorHAnsi" w:cstheme="minorHAnsi"/>
          <w:sz w:val="20"/>
          <w:szCs w:val="20"/>
          <w:lang w:eastAsia="en-NZ"/>
        </w:rPr>
        <w:t>privacy</w:t>
      </w:r>
      <w:r w:rsidRPr="00DD5EB7">
        <w:rPr>
          <w:rFonts w:asciiTheme="majorHAnsi" w:eastAsia="Times New Roman" w:hAnsiTheme="majorHAnsi" w:cstheme="minorHAnsi"/>
          <w:sz w:val="20"/>
          <w:szCs w:val="20"/>
          <w:lang w:eastAsia="en-NZ"/>
        </w:rPr>
        <w:t xml:space="preserve"> breach</w:t>
      </w:r>
      <w:r w:rsidR="0012643C" w:rsidRPr="00DD5EB7">
        <w:rPr>
          <w:rFonts w:asciiTheme="majorHAnsi" w:eastAsia="Times New Roman" w:hAnsiTheme="majorHAnsi" w:cstheme="minorHAnsi"/>
          <w:sz w:val="20"/>
          <w:szCs w:val="20"/>
          <w:lang w:eastAsia="en-NZ"/>
        </w:rPr>
        <w:t>es</w:t>
      </w:r>
      <w:r w:rsidRPr="00DD5EB7">
        <w:rPr>
          <w:rFonts w:asciiTheme="majorHAnsi" w:eastAsia="Times New Roman" w:hAnsiTheme="majorHAnsi" w:cstheme="minorHAnsi"/>
          <w:sz w:val="20"/>
          <w:szCs w:val="20"/>
          <w:lang w:eastAsia="en-NZ"/>
        </w:rPr>
        <w:t xml:space="preserve"> are now permitted. If successful, each member of the class action may be awarded up to NZD$350,000.</w:t>
      </w:r>
    </w:p>
    <w:p w14:paraId="0ACC3F03" w14:textId="3B87380E" w:rsidR="00AE63A7" w:rsidRPr="00DD5EB7" w:rsidRDefault="00AE63A7" w:rsidP="00437DF2">
      <w:pPr>
        <w:rPr>
          <w:rFonts w:asciiTheme="majorHAnsi" w:eastAsia="Times New Roman" w:hAnsiTheme="majorHAnsi" w:cstheme="minorHAnsi"/>
          <w:b/>
          <w:bCs/>
          <w:i/>
          <w:iCs/>
          <w:sz w:val="20"/>
          <w:szCs w:val="20"/>
          <w:lang w:eastAsia="en-NZ"/>
        </w:rPr>
      </w:pPr>
    </w:p>
    <w:p w14:paraId="0A9DBA55" w14:textId="3A97BC12" w:rsidR="000A1AE0" w:rsidRPr="00AA6B0B" w:rsidRDefault="000A1AE0" w:rsidP="000A1AE0">
      <w:pPr>
        <w:rPr>
          <w:rFonts w:asciiTheme="majorHAnsi" w:eastAsia="Times New Roman" w:hAnsiTheme="majorHAnsi" w:cstheme="minorHAnsi"/>
          <w:b/>
          <w:bCs/>
          <w:sz w:val="20"/>
          <w:szCs w:val="20"/>
          <w:lang w:eastAsia="en-NZ"/>
        </w:rPr>
      </w:pPr>
      <w:r w:rsidRPr="00AA6B0B">
        <w:rPr>
          <w:rFonts w:asciiTheme="majorHAnsi" w:eastAsia="Times New Roman" w:hAnsiTheme="majorHAnsi" w:cstheme="minorHAnsi"/>
          <w:b/>
          <w:bCs/>
          <w:color w:val="10069F"/>
          <w:sz w:val="20"/>
          <w:szCs w:val="20"/>
          <w:lang w:eastAsia="en-NZ"/>
        </w:rPr>
        <w:t>Let us help you navigate this complex area</w:t>
      </w:r>
    </w:p>
    <w:p w14:paraId="600207E6" w14:textId="04DD17F3" w:rsidR="000A1AE0" w:rsidRPr="00DD5EB7" w:rsidRDefault="000A1AE0" w:rsidP="000A1AE0">
      <w:pPr>
        <w:rPr>
          <w:rFonts w:asciiTheme="majorHAnsi" w:eastAsia="Times New Roman" w:hAnsiTheme="majorHAnsi" w:cstheme="minorHAnsi"/>
          <w:sz w:val="20"/>
          <w:szCs w:val="20"/>
          <w:lang w:eastAsia="en-NZ"/>
        </w:rPr>
      </w:pPr>
      <w:r w:rsidRPr="00DD5EB7">
        <w:rPr>
          <w:rFonts w:asciiTheme="majorHAnsi" w:eastAsia="Times New Roman" w:hAnsiTheme="majorHAnsi" w:cstheme="minorHAnsi"/>
          <w:sz w:val="20"/>
          <w:szCs w:val="20"/>
          <w:lang w:eastAsia="en-NZ"/>
        </w:rPr>
        <w:t xml:space="preserve">Data can be one your most valuable assets. But so is customer trust and confidence. The global movement behind greater data protection for individuals is ultimately driven by customer demand that their personal </w:t>
      </w:r>
      <w:r w:rsidR="0012643C" w:rsidRPr="00DD5EB7">
        <w:rPr>
          <w:rFonts w:asciiTheme="majorHAnsi" w:eastAsia="Times New Roman" w:hAnsiTheme="majorHAnsi" w:cstheme="minorHAnsi"/>
          <w:sz w:val="20"/>
          <w:szCs w:val="20"/>
          <w:lang w:eastAsia="en-NZ"/>
        </w:rPr>
        <w:t xml:space="preserve">information </w:t>
      </w:r>
      <w:r w:rsidRPr="00DD5EB7">
        <w:rPr>
          <w:rFonts w:asciiTheme="majorHAnsi" w:eastAsia="Times New Roman" w:hAnsiTheme="majorHAnsi" w:cstheme="minorHAnsi"/>
          <w:sz w:val="20"/>
          <w:szCs w:val="20"/>
          <w:lang w:eastAsia="en-NZ"/>
        </w:rPr>
        <w:t xml:space="preserve">is safeguarded throughout the entire lifecycle of collection, storage, use and disclosure.  </w:t>
      </w:r>
    </w:p>
    <w:p w14:paraId="48F5E529" w14:textId="78C3EA35" w:rsidR="000A1AE0" w:rsidRPr="00DD5EB7" w:rsidRDefault="000A1AE0" w:rsidP="000A1AE0">
      <w:pPr>
        <w:rPr>
          <w:rFonts w:asciiTheme="majorHAnsi" w:eastAsia="Times New Roman" w:hAnsiTheme="majorHAnsi" w:cstheme="minorHAnsi"/>
          <w:sz w:val="20"/>
          <w:szCs w:val="20"/>
          <w:lang w:eastAsia="en-NZ"/>
        </w:rPr>
      </w:pPr>
      <w:r w:rsidRPr="00DD5EB7">
        <w:rPr>
          <w:rFonts w:asciiTheme="majorHAnsi" w:eastAsia="Times New Roman" w:hAnsiTheme="majorHAnsi" w:cstheme="minorHAnsi"/>
          <w:sz w:val="20"/>
          <w:szCs w:val="20"/>
          <w:lang w:eastAsia="en-NZ"/>
        </w:rPr>
        <w:t xml:space="preserve">Protecting your customer’s privacy is not only a legal requirement; it is a business-critical one. </w:t>
      </w:r>
    </w:p>
    <w:p w14:paraId="1C65313C" w14:textId="5989117D" w:rsidR="000A1AE0" w:rsidRPr="00DD5EB7" w:rsidRDefault="000A1AE0" w:rsidP="000A1AE0">
      <w:pPr>
        <w:rPr>
          <w:rFonts w:asciiTheme="majorHAnsi" w:eastAsia="Times New Roman" w:hAnsiTheme="majorHAnsi" w:cstheme="minorHAnsi"/>
          <w:sz w:val="20"/>
          <w:szCs w:val="20"/>
          <w:lang w:eastAsia="en-NZ"/>
        </w:rPr>
      </w:pPr>
      <w:r w:rsidRPr="00DD5EB7">
        <w:rPr>
          <w:rFonts w:asciiTheme="majorHAnsi" w:eastAsia="Times New Roman" w:hAnsiTheme="majorHAnsi" w:cstheme="minorHAnsi"/>
          <w:sz w:val="20"/>
          <w:szCs w:val="20"/>
          <w:lang w:eastAsia="en-NZ"/>
        </w:rPr>
        <w:t>Call us for a chat on how we can protect your business interests.</w:t>
      </w:r>
    </w:p>
    <w:p w14:paraId="74B5BC2D" w14:textId="2792FF40" w:rsidR="000A1AE0" w:rsidRPr="00DD5EB7" w:rsidRDefault="000A1AE0">
      <w:pPr>
        <w:rPr>
          <w:rFonts w:asciiTheme="majorHAnsi" w:eastAsia="Times New Roman" w:hAnsiTheme="majorHAnsi" w:cstheme="minorHAnsi"/>
          <w:b/>
          <w:bCs/>
          <w:i/>
          <w:iCs/>
          <w:sz w:val="20"/>
          <w:szCs w:val="20"/>
          <w:lang w:eastAsia="en-NZ"/>
        </w:rPr>
      </w:pPr>
    </w:p>
    <w:p w14:paraId="1912F78D" w14:textId="4AEB72A4" w:rsidR="00F62469" w:rsidRPr="00DD5EB7" w:rsidRDefault="00F62469">
      <w:pPr>
        <w:rPr>
          <w:rFonts w:asciiTheme="majorHAnsi" w:eastAsia="Times New Roman" w:hAnsiTheme="majorHAnsi" w:cstheme="minorHAnsi"/>
          <w:b/>
          <w:bCs/>
          <w:i/>
          <w:iCs/>
          <w:sz w:val="20"/>
          <w:szCs w:val="20"/>
          <w:lang w:eastAsia="en-NZ"/>
        </w:rPr>
      </w:pPr>
      <w:r w:rsidRPr="00DD5EB7">
        <w:rPr>
          <w:rFonts w:asciiTheme="majorHAnsi" w:eastAsia="Times New Roman" w:hAnsiTheme="majorHAnsi" w:cstheme="minorHAnsi"/>
          <w:b/>
          <w:bCs/>
          <w:i/>
          <w:iCs/>
          <w:sz w:val="20"/>
          <w:szCs w:val="20"/>
          <w:lang w:eastAsia="en-NZ"/>
        </w:rPr>
        <w:t xml:space="preserve">Data </w:t>
      </w:r>
      <w:r w:rsidR="000555F5" w:rsidRPr="00DD5EB7">
        <w:rPr>
          <w:rFonts w:asciiTheme="majorHAnsi" w:eastAsia="Times New Roman" w:hAnsiTheme="majorHAnsi" w:cstheme="minorHAnsi"/>
          <w:b/>
          <w:bCs/>
          <w:i/>
          <w:iCs/>
          <w:sz w:val="20"/>
          <w:szCs w:val="20"/>
          <w:lang w:eastAsia="en-NZ"/>
        </w:rPr>
        <w:t>protection and privacy</w:t>
      </w:r>
      <w:r w:rsidRPr="00DD5EB7">
        <w:rPr>
          <w:rFonts w:asciiTheme="majorHAnsi" w:eastAsia="Times New Roman" w:hAnsiTheme="majorHAnsi" w:cstheme="minorHAnsi"/>
          <w:b/>
          <w:bCs/>
          <w:i/>
          <w:iCs/>
          <w:sz w:val="20"/>
          <w:szCs w:val="20"/>
          <w:lang w:eastAsia="en-NZ"/>
        </w:rPr>
        <w:t xml:space="preserve"> specialists </w:t>
      </w:r>
    </w:p>
    <w:p w14:paraId="45D35441" w14:textId="600E8C85"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r>
        <w:rPr>
          <w:rFonts w:asciiTheme="majorHAnsi" w:eastAsia="Times New Roman" w:hAnsiTheme="majorHAnsi" w:cstheme="minorHAnsi"/>
          <w:noProof/>
          <w:sz w:val="20"/>
          <w:szCs w:val="20"/>
          <w:lang w:eastAsia="en-NZ"/>
        </w:rPr>
        <w:drawing>
          <wp:anchor distT="0" distB="0" distL="114300" distR="114300" simplePos="0" relativeHeight="251659264" behindDoc="0" locked="0" layoutInCell="1" allowOverlap="1" wp14:anchorId="0196B594" wp14:editId="7ABEE158">
            <wp:simplePos x="0" y="0"/>
            <wp:positionH relativeFrom="margin">
              <wp:posOffset>3691662</wp:posOffset>
            </wp:positionH>
            <wp:positionV relativeFrom="paragraph">
              <wp:posOffset>5715</wp:posOffset>
            </wp:positionV>
            <wp:extent cx="1589964" cy="1589964"/>
            <wp:effectExtent l="0" t="0" r="0" b="0"/>
            <wp:wrapNone/>
            <wp:docPr id="3" name="Picture 3"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bert Bycroft for TW Article PD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964" cy="1589964"/>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inorHAnsi"/>
          <w:noProof/>
          <w:sz w:val="20"/>
          <w:szCs w:val="20"/>
          <w:lang w:eastAsia="en-NZ"/>
        </w:rPr>
        <w:drawing>
          <wp:anchor distT="0" distB="0" distL="114300" distR="114300" simplePos="0" relativeHeight="251658240" behindDoc="0" locked="0" layoutInCell="1" allowOverlap="1" wp14:anchorId="32E54519" wp14:editId="3C1F6324">
            <wp:simplePos x="0" y="0"/>
            <wp:positionH relativeFrom="margin">
              <wp:align>left</wp:align>
            </wp:positionH>
            <wp:positionV relativeFrom="paragraph">
              <wp:posOffset>5715</wp:posOffset>
            </wp:positionV>
            <wp:extent cx="1582420" cy="1582420"/>
            <wp:effectExtent l="0" t="0" r="0" b="0"/>
            <wp:wrapNone/>
            <wp:docPr id="2" name="Picture 2" descr="A person pos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na for AdviSME artic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2420" cy="1582420"/>
                    </a:xfrm>
                    <a:prstGeom prst="rect">
                      <a:avLst/>
                    </a:prstGeom>
                  </pic:spPr>
                </pic:pic>
              </a:graphicData>
            </a:graphic>
          </wp:anchor>
        </w:drawing>
      </w:r>
    </w:p>
    <w:p w14:paraId="56F18C9B" w14:textId="496C6FEC"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p>
    <w:p w14:paraId="0C12F8AD" w14:textId="0492297A"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p>
    <w:p w14:paraId="5453A2B7" w14:textId="2D8DAEFA" w:rsidR="00DD5EB7" w:rsidRDefault="00DD5EB7" w:rsidP="00DD5EB7">
      <w:pPr>
        <w:tabs>
          <w:tab w:val="left" w:pos="5812"/>
        </w:tabs>
        <w:spacing w:after="0" w:line="240" w:lineRule="auto"/>
        <w:rPr>
          <w:rFonts w:asciiTheme="majorHAnsi" w:eastAsia="Times New Roman" w:hAnsiTheme="majorHAnsi" w:cstheme="minorHAnsi"/>
          <w:sz w:val="20"/>
          <w:szCs w:val="20"/>
          <w:lang w:eastAsia="en-NZ"/>
        </w:rPr>
      </w:pPr>
      <w:r>
        <w:rPr>
          <w:rFonts w:asciiTheme="majorHAnsi" w:eastAsia="Times New Roman" w:hAnsiTheme="majorHAnsi" w:cstheme="minorHAnsi"/>
          <w:sz w:val="20"/>
          <w:szCs w:val="20"/>
          <w:lang w:eastAsia="en-NZ"/>
        </w:rPr>
        <w:tab/>
      </w:r>
    </w:p>
    <w:p w14:paraId="67A704E5" w14:textId="74F03364"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p>
    <w:p w14:paraId="1A8D855A" w14:textId="56173D85"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p>
    <w:p w14:paraId="06F66E19" w14:textId="77777777"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p>
    <w:p w14:paraId="65CF4896" w14:textId="0B8658F1"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p>
    <w:p w14:paraId="51ACBD70" w14:textId="77777777"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p>
    <w:p w14:paraId="79247769" w14:textId="77777777"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p>
    <w:p w14:paraId="28EBA61F" w14:textId="77777777" w:rsidR="00DD5EB7" w:rsidRDefault="00DD5EB7" w:rsidP="00583C22">
      <w:pPr>
        <w:tabs>
          <w:tab w:val="left" w:pos="5812"/>
        </w:tabs>
        <w:spacing w:after="0" w:line="240" w:lineRule="auto"/>
        <w:rPr>
          <w:rFonts w:asciiTheme="majorHAnsi" w:eastAsia="Times New Roman" w:hAnsiTheme="majorHAnsi" w:cstheme="minorHAnsi"/>
          <w:sz w:val="20"/>
          <w:szCs w:val="20"/>
          <w:lang w:eastAsia="en-NZ"/>
        </w:rPr>
      </w:pPr>
    </w:p>
    <w:p w14:paraId="748B8535" w14:textId="25F2FEC6" w:rsidR="00557C45" w:rsidRPr="00DD5EB7" w:rsidRDefault="00754FFD" w:rsidP="00583C22">
      <w:pPr>
        <w:tabs>
          <w:tab w:val="left" w:pos="5812"/>
        </w:tabs>
        <w:spacing w:after="0" w:line="240" w:lineRule="auto"/>
        <w:rPr>
          <w:rFonts w:asciiTheme="majorHAnsi" w:eastAsia="Times New Roman" w:hAnsiTheme="majorHAnsi" w:cstheme="minorHAnsi"/>
          <w:sz w:val="20"/>
          <w:szCs w:val="20"/>
          <w:lang w:eastAsia="en-NZ"/>
        </w:rPr>
      </w:pPr>
      <w:r w:rsidRPr="00DD5EB7">
        <w:rPr>
          <w:rFonts w:asciiTheme="majorHAnsi" w:eastAsia="Times New Roman" w:hAnsiTheme="majorHAnsi" w:cstheme="minorHAnsi"/>
          <w:sz w:val="20"/>
          <w:szCs w:val="20"/>
          <w:lang w:eastAsia="en-NZ"/>
        </w:rPr>
        <w:t>Tina Li</w:t>
      </w:r>
      <w:r w:rsidR="00AA6B0B">
        <w:rPr>
          <w:rFonts w:asciiTheme="majorHAnsi" w:eastAsia="Times New Roman" w:hAnsiTheme="majorHAnsi" w:cstheme="minorHAnsi"/>
          <w:sz w:val="20"/>
          <w:szCs w:val="20"/>
          <w:lang w:eastAsia="en-NZ"/>
        </w:rPr>
        <w:t>u</w:t>
      </w:r>
      <w:r w:rsidR="00AA6B0B">
        <w:rPr>
          <w:rFonts w:asciiTheme="majorHAnsi" w:eastAsia="Times New Roman" w:hAnsiTheme="majorHAnsi" w:cstheme="minorHAnsi"/>
          <w:sz w:val="20"/>
          <w:szCs w:val="20"/>
          <w:lang w:eastAsia="en-NZ"/>
        </w:rPr>
        <w:tab/>
      </w:r>
      <w:r w:rsidRPr="00DD5EB7">
        <w:rPr>
          <w:rFonts w:asciiTheme="majorHAnsi" w:eastAsia="Times New Roman" w:hAnsiTheme="majorHAnsi" w:cstheme="minorHAnsi"/>
          <w:sz w:val="20"/>
          <w:szCs w:val="20"/>
          <w:lang w:eastAsia="en-NZ"/>
        </w:rPr>
        <w:t>Robert Bycroft</w:t>
      </w:r>
    </w:p>
    <w:p w14:paraId="4D3A26F7" w14:textId="635335C5" w:rsidR="00632222" w:rsidRDefault="00754FFD" w:rsidP="00583C22">
      <w:pPr>
        <w:tabs>
          <w:tab w:val="left" w:pos="1134"/>
          <w:tab w:val="left" w:pos="5812"/>
        </w:tabs>
        <w:spacing w:after="0" w:line="240" w:lineRule="auto"/>
        <w:rPr>
          <w:rFonts w:asciiTheme="majorHAnsi" w:eastAsia="Times New Roman" w:hAnsiTheme="majorHAnsi" w:cs="Times New Roman"/>
          <w:b/>
          <w:bCs/>
          <w:sz w:val="20"/>
          <w:szCs w:val="20"/>
          <w:lang w:eastAsia="en-NZ"/>
        </w:rPr>
      </w:pPr>
      <w:r w:rsidRPr="00DD5EB7">
        <w:rPr>
          <w:rFonts w:asciiTheme="majorHAnsi" w:eastAsia="Times New Roman" w:hAnsiTheme="majorHAnsi" w:cs="Times New Roman"/>
          <w:b/>
          <w:bCs/>
          <w:sz w:val="20"/>
          <w:szCs w:val="20"/>
          <w:lang w:eastAsia="en-NZ"/>
        </w:rPr>
        <w:t>Senior Associate</w:t>
      </w:r>
      <w:r w:rsidR="003A14DF" w:rsidRPr="00DD5EB7">
        <w:rPr>
          <w:rFonts w:asciiTheme="majorHAnsi" w:eastAsia="Times New Roman" w:hAnsiTheme="majorHAnsi" w:cs="Times New Roman"/>
          <w:b/>
          <w:bCs/>
          <w:sz w:val="20"/>
          <w:szCs w:val="20"/>
          <w:lang w:eastAsia="en-NZ"/>
        </w:rPr>
        <w:t xml:space="preserve"> and Privacy Specialist</w:t>
      </w:r>
      <w:r w:rsidR="006F2A8E" w:rsidRPr="00DD5EB7">
        <w:rPr>
          <w:rFonts w:asciiTheme="majorHAnsi" w:eastAsia="Times New Roman" w:hAnsiTheme="majorHAnsi" w:cs="Times New Roman"/>
          <w:b/>
          <w:bCs/>
          <w:sz w:val="20"/>
          <w:szCs w:val="20"/>
          <w:lang w:eastAsia="en-NZ"/>
        </w:rPr>
        <w:tab/>
      </w:r>
      <w:r w:rsidRPr="00DD5EB7">
        <w:rPr>
          <w:rFonts w:asciiTheme="majorHAnsi" w:eastAsia="Times New Roman" w:hAnsiTheme="majorHAnsi" w:cs="Times New Roman"/>
          <w:b/>
          <w:bCs/>
          <w:sz w:val="20"/>
          <w:szCs w:val="20"/>
          <w:lang w:eastAsia="en-NZ"/>
        </w:rPr>
        <w:t>Special Counsel</w:t>
      </w:r>
      <w:r w:rsidR="00583C22" w:rsidRPr="00DD5EB7">
        <w:rPr>
          <w:rFonts w:asciiTheme="majorHAnsi" w:eastAsia="Times New Roman" w:hAnsiTheme="majorHAnsi" w:cs="Times New Roman"/>
          <w:b/>
          <w:bCs/>
          <w:sz w:val="20"/>
          <w:szCs w:val="20"/>
          <w:lang w:eastAsia="en-NZ"/>
        </w:rPr>
        <w:t xml:space="preserve"> and Privacy Specialist </w:t>
      </w:r>
    </w:p>
    <w:p w14:paraId="0A42C413" w14:textId="621BB9FE" w:rsidR="00DD5EB7" w:rsidRPr="00DD5EB7" w:rsidRDefault="00ED247B" w:rsidP="00DD5EB7">
      <w:pPr>
        <w:rPr>
          <w:rFonts w:asciiTheme="majorHAnsi" w:eastAsia="Times New Roman" w:hAnsiTheme="majorHAnsi" w:cs="Times New Roman"/>
          <w:sz w:val="20"/>
          <w:szCs w:val="20"/>
          <w:lang w:eastAsia="en-NZ"/>
        </w:rPr>
      </w:pPr>
      <w:hyperlink r:id="rId10" w:history="1">
        <w:r w:rsidR="00DD5EB7" w:rsidRPr="003A489E">
          <w:rPr>
            <w:rStyle w:val="Hyperlink"/>
            <w:rFonts w:asciiTheme="majorHAnsi" w:eastAsia="Times New Roman" w:hAnsiTheme="majorHAnsi" w:cs="Times New Roman"/>
            <w:sz w:val="20"/>
            <w:szCs w:val="20"/>
            <w:lang w:eastAsia="en-NZ"/>
          </w:rPr>
          <w:t>Tina.liu@tompkinswake.co.nz</w:t>
        </w:r>
      </w:hyperlink>
      <w:r w:rsidR="00DD5EB7">
        <w:rPr>
          <w:rFonts w:asciiTheme="majorHAnsi" w:eastAsia="Times New Roman" w:hAnsiTheme="majorHAnsi" w:cs="Times New Roman"/>
          <w:sz w:val="20"/>
          <w:szCs w:val="20"/>
          <w:lang w:eastAsia="en-NZ"/>
        </w:rPr>
        <w:tab/>
      </w:r>
      <w:r w:rsidR="00DD5EB7">
        <w:rPr>
          <w:rFonts w:asciiTheme="majorHAnsi" w:eastAsia="Times New Roman" w:hAnsiTheme="majorHAnsi" w:cs="Times New Roman"/>
          <w:sz w:val="20"/>
          <w:szCs w:val="20"/>
          <w:lang w:eastAsia="en-NZ"/>
        </w:rPr>
        <w:tab/>
      </w:r>
      <w:r w:rsidR="00DD5EB7">
        <w:rPr>
          <w:rFonts w:asciiTheme="majorHAnsi" w:eastAsia="Times New Roman" w:hAnsiTheme="majorHAnsi" w:cs="Times New Roman"/>
          <w:sz w:val="20"/>
          <w:szCs w:val="20"/>
          <w:lang w:eastAsia="en-NZ"/>
        </w:rPr>
        <w:tab/>
      </w:r>
      <w:r w:rsidR="00DD5EB7">
        <w:rPr>
          <w:rFonts w:asciiTheme="majorHAnsi" w:eastAsia="Times New Roman" w:hAnsiTheme="majorHAnsi" w:cs="Times New Roman"/>
          <w:sz w:val="20"/>
          <w:szCs w:val="20"/>
          <w:lang w:eastAsia="en-NZ"/>
        </w:rPr>
        <w:tab/>
      </w:r>
      <w:r w:rsidR="00DD5EB7">
        <w:rPr>
          <w:rFonts w:asciiTheme="majorHAnsi" w:eastAsia="Times New Roman" w:hAnsiTheme="majorHAnsi" w:cs="Times New Roman"/>
          <w:sz w:val="20"/>
          <w:szCs w:val="20"/>
          <w:lang w:eastAsia="en-NZ"/>
        </w:rPr>
        <w:tab/>
        <w:t xml:space="preserve"> </w:t>
      </w:r>
      <w:hyperlink r:id="rId11" w:history="1">
        <w:r w:rsidR="00DD5EB7" w:rsidRPr="003A489E">
          <w:rPr>
            <w:rStyle w:val="Hyperlink"/>
            <w:rFonts w:asciiTheme="majorHAnsi" w:eastAsia="Times New Roman" w:hAnsiTheme="majorHAnsi" w:cs="Times New Roman"/>
            <w:sz w:val="20"/>
            <w:szCs w:val="20"/>
            <w:lang w:eastAsia="en-NZ"/>
          </w:rPr>
          <w:t>Robert.bycroft@tompkinswake.co.nz</w:t>
        </w:r>
      </w:hyperlink>
      <w:r w:rsidR="00DD5EB7">
        <w:rPr>
          <w:rFonts w:asciiTheme="majorHAnsi" w:eastAsia="Times New Roman" w:hAnsiTheme="majorHAnsi" w:cs="Times New Roman"/>
          <w:sz w:val="20"/>
          <w:szCs w:val="20"/>
          <w:lang w:eastAsia="en-NZ"/>
        </w:rPr>
        <w:t xml:space="preserve"> </w:t>
      </w:r>
    </w:p>
    <w:sectPr w:rsidR="00DD5EB7" w:rsidRPr="00DD5EB7">
      <w:head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0018B" w14:textId="77777777" w:rsidR="009E40A0" w:rsidRDefault="009E40A0" w:rsidP="00751018">
      <w:pPr>
        <w:spacing w:after="0" w:line="240" w:lineRule="auto"/>
      </w:pPr>
      <w:r>
        <w:separator/>
      </w:r>
    </w:p>
  </w:endnote>
  <w:endnote w:type="continuationSeparator" w:id="0">
    <w:p w14:paraId="286825E4" w14:textId="77777777" w:rsidR="009E40A0" w:rsidRDefault="009E40A0" w:rsidP="0075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AD1EF" w14:textId="4F4AB330" w:rsidR="00751018" w:rsidRPr="00751018" w:rsidRDefault="00751018" w:rsidP="00751018">
    <w:pPr>
      <w:pStyle w:val="Footer"/>
      <w:rPr>
        <w:sz w:val="16"/>
      </w:rPr>
    </w:pPr>
    <w:r w:rsidRPr="00751018">
      <w:rPr>
        <w:sz w:val="16"/>
      </w:rPr>
      <w:fldChar w:fldCharType="begin"/>
    </w:r>
    <w:r w:rsidR="00824EDA" w:rsidRPr="00824EDA">
      <w:rPr>
        <w:rFonts w:cs="Arial"/>
        <w:sz w:val="16"/>
        <w:szCs w:val="14"/>
      </w:rPr>
      <w:instrText xml:space="preserve">IF </w:instrText>
    </w:r>
    <w:r w:rsidR="00824EDA" w:rsidRPr="00824EDA">
      <w:rPr>
        <w:rFonts w:cs="Arial"/>
        <w:sz w:val="16"/>
        <w:szCs w:val="14"/>
      </w:rPr>
      <w:fldChar w:fldCharType="begin"/>
    </w:r>
    <w:r w:rsidR="00824EDA" w:rsidRPr="00824EDA">
      <w:rPr>
        <w:rFonts w:cs="Arial"/>
        <w:sz w:val="16"/>
        <w:szCs w:val="14"/>
      </w:rPr>
      <w:instrText xml:space="preserve"> DOCPROPERTY  HyperlinkBase </w:instrText>
    </w:r>
    <w:r w:rsidR="00824EDA" w:rsidRPr="00824EDA">
      <w:rPr>
        <w:rFonts w:cs="Arial"/>
        <w:sz w:val="16"/>
        <w:szCs w:val="14"/>
      </w:rPr>
      <w:fldChar w:fldCharType="separate"/>
    </w:r>
    <w:r w:rsidR="00824EDA">
      <w:rPr>
        <w:rFonts w:cs="Arial"/>
        <w:sz w:val="16"/>
        <w:szCs w:val="14"/>
      </w:rPr>
      <w:instrText>TL-410380-11-187-V3</w:instrText>
    </w:r>
    <w:r w:rsidR="00824EDA" w:rsidRPr="00824EDA">
      <w:rPr>
        <w:rFonts w:cs="Arial"/>
        <w:sz w:val="16"/>
        <w:szCs w:val="14"/>
      </w:rPr>
      <w:fldChar w:fldCharType="end"/>
    </w:r>
    <w:r w:rsidR="00824EDA" w:rsidRPr="00824EDA">
      <w:rPr>
        <w:rFonts w:cs="Arial"/>
        <w:sz w:val="16"/>
        <w:szCs w:val="14"/>
      </w:rPr>
      <w:instrText xml:space="preserve"> &lt;&gt; "" "</w:instrText>
    </w:r>
    <w:r w:rsidR="00824EDA" w:rsidRPr="00824EDA">
      <w:rPr>
        <w:rFonts w:cs="Arial"/>
        <w:sz w:val="16"/>
        <w:szCs w:val="14"/>
      </w:rPr>
      <w:fldChar w:fldCharType="begin"/>
    </w:r>
    <w:r w:rsidR="00824EDA" w:rsidRPr="00824EDA">
      <w:rPr>
        <w:rFonts w:cs="Arial"/>
        <w:sz w:val="16"/>
        <w:szCs w:val="14"/>
      </w:rPr>
      <w:instrText xml:space="preserve"> DOCPROPERTY  HyperlinkBase </w:instrText>
    </w:r>
    <w:r w:rsidR="00824EDA" w:rsidRPr="00824EDA">
      <w:rPr>
        <w:rFonts w:cs="Arial"/>
        <w:sz w:val="16"/>
        <w:szCs w:val="14"/>
      </w:rPr>
      <w:fldChar w:fldCharType="separate"/>
    </w:r>
    <w:r w:rsidR="00824EDA">
      <w:rPr>
        <w:rFonts w:cs="Arial"/>
        <w:sz w:val="16"/>
        <w:szCs w:val="14"/>
      </w:rPr>
      <w:instrText>TL-410380-11-187-V3</w:instrText>
    </w:r>
    <w:r w:rsidR="00824EDA" w:rsidRPr="00824EDA">
      <w:rPr>
        <w:rFonts w:cs="Arial"/>
        <w:sz w:val="16"/>
        <w:szCs w:val="14"/>
      </w:rPr>
      <w:fldChar w:fldCharType="end"/>
    </w:r>
    <w:r w:rsidR="00824EDA" w:rsidRPr="00824EDA">
      <w:rPr>
        <w:rFonts w:cs="Arial"/>
        <w:sz w:val="16"/>
        <w:szCs w:val="14"/>
      </w:rPr>
      <w:instrText>" "</w:instrText>
    </w:r>
    <w:r w:rsidR="00824EDA" w:rsidRPr="00824EDA">
      <w:rPr>
        <w:rFonts w:cs="Arial"/>
        <w:sz w:val="16"/>
        <w:szCs w:val="14"/>
      </w:rPr>
      <w:fldChar w:fldCharType="begin"/>
    </w:r>
    <w:r w:rsidR="00824EDA" w:rsidRPr="00824EDA">
      <w:rPr>
        <w:rFonts w:cs="Arial"/>
        <w:sz w:val="16"/>
        <w:szCs w:val="14"/>
      </w:rPr>
      <w:instrText xml:space="preserve"> FILENAME \* Upper</w:instrText>
    </w:r>
    <w:r w:rsidR="00824EDA" w:rsidRPr="00824EDA">
      <w:rPr>
        <w:rFonts w:cs="Arial"/>
        <w:sz w:val="16"/>
        <w:szCs w:val="14"/>
      </w:rPr>
      <w:fldChar w:fldCharType="separate"/>
    </w:r>
    <w:r w:rsidR="00824EDA">
      <w:rPr>
        <w:rFonts w:cs="Arial"/>
        <w:noProof/>
        <w:sz w:val="16"/>
        <w:szCs w:val="14"/>
      </w:rPr>
      <w:instrText>A32339B0-7BCD-4D18-9D44-57205FFF4C5F</w:instrText>
    </w:r>
    <w:r w:rsidR="00824EDA" w:rsidRPr="00824EDA">
      <w:rPr>
        <w:rFonts w:cs="Arial"/>
        <w:sz w:val="16"/>
        <w:szCs w:val="14"/>
      </w:rPr>
      <w:fldChar w:fldCharType="end"/>
    </w:r>
    <w:r w:rsidR="00824EDA" w:rsidRPr="00824EDA">
      <w:rPr>
        <w:rFonts w:cs="Arial"/>
        <w:sz w:val="16"/>
        <w:szCs w:val="14"/>
      </w:rPr>
      <w:instrText>"</w:instrText>
    </w:r>
    <w:r w:rsidRPr="00751018">
      <w:rPr>
        <w:sz w:val="16"/>
      </w:rPr>
      <w:fldChar w:fldCharType="separate"/>
    </w:r>
    <w:r w:rsidR="00824EDA">
      <w:rPr>
        <w:rFonts w:cs="Arial"/>
        <w:noProof/>
        <w:sz w:val="16"/>
        <w:szCs w:val="14"/>
      </w:rPr>
      <w:t>TL-410380-11-187-V3</w:t>
    </w:r>
    <w:r w:rsidRPr="00751018">
      <w:rPr>
        <w:sz w:val="16"/>
      </w:rPr>
      <w:fldChar w:fldCharType="end"/>
    </w:r>
    <w:r w:rsidRPr="00751018">
      <w:rPr>
        <w:sz w:val="16"/>
      </w:rPr>
      <w:t>:</w:t>
    </w:r>
    <w:proofErr w:type="spellStart"/>
    <w:r w:rsidRPr="00751018">
      <w:rPr>
        <w:sz w:val="16"/>
      </w:rPr>
      <w:fldChar w:fldCharType="begin"/>
    </w:r>
    <w:r w:rsidRPr="00751018">
      <w:rPr>
        <w:sz w:val="16"/>
      </w:rPr>
      <w:instrText xml:space="preserve"> USERINITIALS \* Lower </w:instrText>
    </w:r>
    <w:r w:rsidRPr="00751018">
      <w:rPr>
        <w:sz w:val="16"/>
      </w:rPr>
      <w:fldChar w:fldCharType="separate"/>
    </w:r>
    <w:r w:rsidR="00156260">
      <w:rPr>
        <w:noProof/>
        <w:sz w:val="16"/>
      </w:rPr>
      <w:t>tl</w:t>
    </w:r>
    <w:proofErr w:type="spellEnd"/>
    <w:r w:rsidRPr="0075101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2DFA3" w14:textId="77777777" w:rsidR="009E40A0" w:rsidRDefault="009E40A0" w:rsidP="00751018">
      <w:pPr>
        <w:spacing w:after="0" w:line="240" w:lineRule="auto"/>
      </w:pPr>
      <w:r>
        <w:separator/>
      </w:r>
    </w:p>
  </w:footnote>
  <w:footnote w:type="continuationSeparator" w:id="0">
    <w:p w14:paraId="11BEA037" w14:textId="77777777" w:rsidR="009E40A0" w:rsidRDefault="009E40A0" w:rsidP="00751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8BF2C" w14:textId="6EA8CF1A" w:rsidR="00DD5EB7" w:rsidRDefault="00DD5EB7">
    <w:pPr>
      <w:pStyle w:val="Header"/>
    </w:pPr>
    <w:r>
      <w:rPr>
        <w:noProof/>
      </w:rPr>
      <w:drawing>
        <wp:anchor distT="0" distB="0" distL="114300" distR="114300" simplePos="0" relativeHeight="251658240" behindDoc="0" locked="0" layoutInCell="1" allowOverlap="1" wp14:anchorId="5D1E0CA8" wp14:editId="5FB62737">
          <wp:simplePos x="0" y="0"/>
          <wp:positionH relativeFrom="column">
            <wp:posOffset>3786666</wp:posOffset>
          </wp:positionH>
          <wp:positionV relativeFrom="paragraph">
            <wp:posOffset>-167640</wp:posOffset>
          </wp:positionV>
          <wp:extent cx="2559794" cy="538561"/>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_Logo_Landscape_RGB.png"/>
                  <pic:cNvPicPr/>
                </pic:nvPicPr>
                <pic:blipFill>
                  <a:blip r:embed="rId1">
                    <a:extLst>
                      <a:ext uri="{28A0092B-C50C-407E-A947-70E740481C1C}">
                        <a14:useLocalDpi xmlns:a14="http://schemas.microsoft.com/office/drawing/2010/main" val="0"/>
                      </a:ext>
                    </a:extLst>
                  </a:blip>
                  <a:stretch>
                    <a:fillRect/>
                  </a:stretch>
                </pic:blipFill>
                <pic:spPr>
                  <a:xfrm>
                    <a:off x="0" y="0"/>
                    <a:ext cx="2559794" cy="5385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C0C20B8"/>
    <w:lvl w:ilvl="0">
      <w:start w:val="1"/>
      <w:numFmt w:val="decimal"/>
      <w:pStyle w:val="Heading1"/>
      <w:lvlText w:val="%1."/>
      <w:lvlJc w:val="left"/>
      <w:pPr>
        <w:tabs>
          <w:tab w:val="num" w:pos="720"/>
        </w:tabs>
        <w:ind w:left="720" w:hanging="720"/>
      </w:pPr>
      <w:rPr>
        <w:rFonts w:ascii="Calibri" w:hAnsi="Calibri" w:cs="Calibri" w:hint="default"/>
        <w:b w:val="0"/>
        <w:i w:val="0"/>
        <w:color w:val="000000"/>
      </w:rPr>
    </w:lvl>
    <w:lvl w:ilvl="1">
      <w:start w:val="1"/>
      <w:numFmt w:val="lowerLetter"/>
      <w:pStyle w:val="Heading2"/>
      <w:lvlText w:val="(%2)"/>
      <w:lvlJc w:val="left"/>
      <w:pPr>
        <w:tabs>
          <w:tab w:val="num" w:pos="1440"/>
        </w:tabs>
        <w:ind w:left="1440" w:hanging="720"/>
      </w:pPr>
      <w:rPr>
        <w:rFonts w:ascii="Calibri" w:hAnsi="Calibri" w:cs="Calibri" w:hint="default"/>
        <w:b w:val="0"/>
        <w:i w:val="0"/>
        <w:color w:val="000000"/>
      </w:rPr>
    </w:lvl>
    <w:lvl w:ilvl="2">
      <w:start w:val="1"/>
      <w:numFmt w:val="lowerRoman"/>
      <w:pStyle w:val="Heading3"/>
      <w:lvlText w:val="(%3)"/>
      <w:lvlJc w:val="left"/>
      <w:pPr>
        <w:tabs>
          <w:tab w:val="num" w:pos="2160"/>
        </w:tabs>
        <w:ind w:left="2160" w:hanging="720"/>
      </w:pPr>
      <w:rPr>
        <w:rFonts w:ascii="Calibri" w:hAnsi="Calibri" w:cs="Calibri" w:hint="default"/>
        <w:b w:val="0"/>
        <w:i w:val="0"/>
        <w:color w:val="000000"/>
      </w:rPr>
    </w:lvl>
    <w:lvl w:ilvl="3">
      <w:start w:val="1"/>
      <w:numFmt w:val="upperLetter"/>
      <w:pStyle w:val="Heading4"/>
      <w:lvlText w:val="(%4)"/>
      <w:lvlJc w:val="left"/>
      <w:pPr>
        <w:tabs>
          <w:tab w:val="num" w:pos="2869"/>
        </w:tabs>
        <w:ind w:left="2869" w:hanging="709"/>
      </w:pPr>
      <w:rPr>
        <w:rFonts w:ascii="Calibri" w:hAnsi="Calibri" w:cs="Calibri" w:hint="default"/>
        <w:color w:val="000000"/>
      </w:rPr>
    </w:lvl>
    <w:lvl w:ilvl="4">
      <w:start w:val="1"/>
      <w:numFmt w:val="none"/>
      <w:pStyle w:val="Heading5"/>
      <w:suff w:val="nothing"/>
      <w:lvlText w:val=""/>
      <w:lvlJc w:val="left"/>
      <w:pPr>
        <w:ind w:left="3578" w:hanging="709"/>
      </w:pPr>
      <w:rPr>
        <w:rFonts w:ascii="Calibri" w:hAnsi="Calibri" w:cs="Calibri" w:hint="default"/>
        <w:color w:val="000000"/>
      </w:rPr>
    </w:lvl>
    <w:lvl w:ilvl="5">
      <w:start w:val="1"/>
      <w:numFmt w:val="none"/>
      <w:pStyle w:val="Heading6"/>
      <w:suff w:val="nothing"/>
      <w:lvlText w:val=""/>
      <w:lvlJc w:val="left"/>
      <w:pPr>
        <w:ind w:left="4287" w:hanging="709"/>
      </w:pPr>
      <w:rPr>
        <w:rFonts w:ascii="Calibri" w:hAnsi="Calibri" w:cs="Calibri" w:hint="default"/>
        <w:color w:val="000000"/>
      </w:rPr>
    </w:lvl>
    <w:lvl w:ilvl="6">
      <w:start w:val="1"/>
      <w:numFmt w:val="none"/>
      <w:pStyle w:val="Heading7"/>
      <w:suff w:val="nothing"/>
      <w:lvlText w:val=""/>
      <w:lvlJc w:val="left"/>
      <w:pPr>
        <w:ind w:left="4996" w:hanging="709"/>
      </w:pPr>
      <w:rPr>
        <w:rFonts w:ascii="Calibri" w:hAnsi="Calibri" w:cs="Calibri" w:hint="default"/>
        <w:color w:val="000000"/>
      </w:rPr>
    </w:lvl>
    <w:lvl w:ilvl="7">
      <w:start w:val="1"/>
      <w:numFmt w:val="none"/>
      <w:pStyle w:val="Heading8"/>
      <w:suff w:val="nothing"/>
      <w:lvlText w:val=""/>
      <w:lvlJc w:val="left"/>
      <w:pPr>
        <w:ind w:left="5705" w:hanging="709"/>
      </w:pPr>
      <w:rPr>
        <w:rFonts w:ascii="Calibri" w:hAnsi="Calibri" w:cs="Calibri" w:hint="default"/>
        <w:color w:val="000000"/>
      </w:rPr>
    </w:lvl>
    <w:lvl w:ilvl="8">
      <w:start w:val="1"/>
      <w:numFmt w:val="none"/>
      <w:pStyle w:val="Heading9"/>
      <w:suff w:val="nothing"/>
      <w:lvlText w:val=""/>
      <w:lvlJc w:val="left"/>
      <w:pPr>
        <w:ind w:left="6414" w:hanging="709"/>
      </w:pPr>
      <w:rPr>
        <w:rFonts w:ascii="Calibri" w:hAnsi="Calibri" w:cs="Calibri" w:hint="default"/>
        <w:color w:val="000000"/>
      </w:rPr>
    </w:lvl>
  </w:abstractNum>
  <w:abstractNum w:abstractNumId="1" w15:restartNumberingAfterBreak="0">
    <w:nsid w:val="09133D2E"/>
    <w:multiLevelType w:val="hybridMultilevel"/>
    <w:tmpl w:val="9BC8D7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EBB4D51"/>
    <w:multiLevelType w:val="hybridMultilevel"/>
    <w:tmpl w:val="265CFB52"/>
    <w:lvl w:ilvl="0" w:tplc="5F6663AC">
      <w:start w:val="3"/>
      <w:numFmt w:val="bullet"/>
      <w:lvlText w:val="-"/>
      <w:lvlJc w:val="left"/>
      <w:pPr>
        <w:ind w:left="717" w:hanging="360"/>
      </w:pPr>
      <w:rPr>
        <w:rFonts w:ascii="Calibri" w:eastAsia="Times New Roman" w:hAnsi="Calibri" w:cs="Calibri"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3" w15:restartNumberingAfterBreak="0">
    <w:nsid w:val="1EAC6C1B"/>
    <w:multiLevelType w:val="hybridMultilevel"/>
    <w:tmpl w:val="42784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7A0FD0"/>
    <w:multiLevelType w:val="multilevel"/>
    <w:tmpl w:val="B886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6542F1"/>
    <w:multiLevelType w:val="hybridMultilevel"/>
    <w:tmpl w:val="CF94199A"/>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1947F02"/>
    <w:multiLevelType w:val="hybridMultilevel"/>
    <w:tmpl w:val="976476C8"/>
    <w:lvl w:ilvl="0" w:tplc="14090001">
      <w:start w:val="1"/>
      <w:numFmt w:val="bullet"/>
      <w:lvlText w:val=""/>
      <w:lvlJc w:val="left"/>
      <w:pPr>
        <w:ind w:left="360" w:hanging="360"/>
      </w:pPr>
      <w:rPr>
        <w:rFonts w:ascii="Symbol" w:hAnsi="Symbol"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4A0B5F66"/>
    <w:multiLevelType w:val="hybridMultilevel"/>
    <w:tmpl w:val="BB66EB06"/>
    <w:lvl w:ilvl="0" w:tplc="DF705A22">
      <w:start w:val="1"/>
      <w:numFmt w:val="decimal"/>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6C5184C"/>
    <w:multiLevelType w:val="hybridMultilevel"/>
    <w:tmpl w:val="A4721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B0D596D"/>
    <w:multiLevelType w:val="hybridMultilevel"/>
    <w:tmpl w:val="7ACC46BC"/>
    <w:lvl w:ilvl="0" w:tplc="DB58436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1536FE0"/>
    <w:multiLevelType w:val="hybridMultilevel"/>
    <w:tmpl w:val="2C7293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1" w15:restartNumberingAfterBreak="0">
    <w:nsid w:val="79690791"/>
    <w:multiLevelType w:val="hybridMultilevel"/>
    <w:tmpl w:val="CF30F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1"/>
  </w:num>
  <w:num w:numId="6">
    <w:abstractNumId w:val="7"/>
  </w:num>
  <w:num w:numId="7">
    <w:abstractNumId w:val="4"/>
  </w:num>
  <w:num w:numId="8">
    <w:abstractNumId w:val="6"/>
  </w:num>
  <w:num w:numId="9">
    <w:abstractNumId w:val="9"/>
  </w:num>
  <w:num w:numId="10">
    <w:abstractNumId w:val="3"/>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410380"/>
    <w:docVar w:name="DocID" w:val="{3DB14D34-5028-441F-A923-CB6B4E3D1B81}"/>
    <w:docVar w:name="DocumentNumber" w:val="187"/>
    <w:docVar w:name="DocumentType" w:val="12"/>
    <w:docVar w:name="FeeEarner" w:val="TL"/>
    <w:docVar w:name="LibCatalogID" w:val="0"/>
    <w:docVar w:name="MatterDescription" w:val="General"/>
    <w:docVar w:name="MatterNumber" w:val="11"/>
    <w:docVar w:name="NoFooter" w:val="-1"/>
    <w:docVar w:name="VersionID" w:val="A32339B0-7BCD-4D18-9D44-57205FFF4C5F"/>
    <w:docVar w:name="WordOperator" w:val="TL"/>
  </w:docVars>
  <w:rsids>
    <w:rsidRoot w:val="007C436C"/>
    <w:rsid w:val="000022FC"/>
    <w:rsid w:val="00007C8C"/>
    <w:rsid w:val="00007FF6"/>
    <w:rsid w:val="000216F5"/>
    <w:rsid w:val="00025ABE"/>
    <w:rsid w:val="000279AD"/>
    <w:rsid w:val="00033DB8"/>
    <w:rsid w:val="00050D2B"/>
    <w:rsid w:val="000555F5"/>
    <w:rsid w:val="000701E9"/>
    <w:rsid w:val="00074C04"/>
    <w:rsid w:val="000A1AE0"/>
    <w:rsid w:val="000A3800"/>
    <w:rsid w:val="000A4C78"/>
    <w:rsid w:val="000F4D1C"/>
    <w:rsid w:val="00101E1A"/>
    <w:rsid w:val="001023D8"/>
    <w:rsid w:val="0012643C"/>
    <w:rsid w:val="001265B6"/>
    <w:rsid w:val="00151C46"/>
    <w:rsid w:val="00156260"/>
    <w:rsid w:val="00172B47"/>
    <w:rsid w:val="001D2235"/>
    <w:rsid w:val="00200DC3"/>
    <w:rsid w:val="00203AB7"/>
    <w:rsid w:val="002102B9"/>
    <w:rsid w:val="0021161B"/>
    <w:rsid w:val="00221376"/>
    <w:rsid w:val="0024422D"/>
    <w:rsid w:val="00252014"/>
    <w:rsid w:val="00257823"/>
    <w:rsid w:val="00257D80"/>
    <w:rsid w:val="00260BDF"/>
    <w:rsid w:val="002622C6"/>
    <w:rsid w:val="00267465"/>
    <w:rsid w:val="0027048E"/>
    <w:rsid w:val="002759E9"/>
    <w:rsid w:val="002A0641"/>
    <w:rsid w:val="002D4B90"/>
    <w:rsid w:val="002E749F"/>
    <w:rsid w:val="00321B84"/>
    <w:rsid w:val="00321CE4"/>
    <w:rsid w:val="00323B42"/>
    <w:rsid w:val="00331327"/>
    <w:rsid w:val="0034485F"/>
    <w:rsid w:val="00351736"/>
    <w:rsid w:val="00352F2E"/>
    <w:rsid w:val="003A14DF"/>
    <w:rsid w:val="003B6B1D"/>
    <w:rsid w:val="003D3E4F"/>
    <w:rsid w:val="003E3CC8"/>
    <w:rsid w:val="003F2E80"/>
    <w:rsid w:val="003F5E4B"/>
    <w:rsid w:val="00420184"/>
    <w:rsid w:val="004210CF"/>
    <w:rsid w:val="0043233A"/>
    <w:rsid w:val="00437DF2"/>
    <w:rsid w:val="004511C4"/>
    <w:rsid w:val="004522D9"/>
    <w:rsid w:val="0045530D"/>
    <w:rsid w:val="004564C4"/>
    <w:rsid w:val="00485698"/>
    <w:rsid w:val="00490659"/>
    <w:rsid w:val="004A00AA"/>
    <w:rsid w:val="004B16EC"/>
    <w:rsid w:val="004B2C42"/>
    <w:rsid w:val="004B3DDA"/>
    <w:rsid w:val="004C2FCF"/>
    <w:rsid w:val="004C43BB"/>
    <w:rsid w:val="004F3512"/>
    <w:rsid w:val="00500568"/>
    <w:rsid w:val="00502B4B"/>
    <w:rsid w:val="00504E8E"/>
    <w:rsid w:val="005329D3"/>
    <w:rsid w:val="00547A02"/>
    <w:rsid w:val="005515FB"/>
    <w:rsid w:val="005525A6"/>
    <w:rsid w:val="00557C45"/>
    <w:rsid w:val="00561040"/>
    <w:rsid w:val="0056700F"/>
    <w:rsid w:val="00583C22"/>
    <w:rsid w:val="00592A21"/>
    <w:rsid w:val="00594196"/>
    <w:rsid w:val="005A73F0"/>
    <w:rsid w:val="005D2C24"/>
    <w:rsid w:val="006053B6"/>
    <w:rsid w:val="00611236"/>
    <w:rsid w:val="00616DE6"/>
    <w:rsid w:val="00626059"/>
    <w:rsid w:val="00632222"/>
    <w:rsid w:val="006354F9"/>
    <w:rsid w:val="00643056"/>
    <w:rsid w:val="00653A3B"/>
    <w:rsid w:val="0066177F"/>
    <w:rsid w:val="00672068"/>
    <w:rsid w:val="006776AF"/>
    <w:rsid w:val="00694578"/>
    <w:rsid w:val="00696849"/>
    <w:rsid w:val="006C269A"/>
    <w:rsid w:val="006E2FC1"/>
    <w:rsid w:val="006E49A2"/>
    <w:rsid w:val="006E4E41"/>
    <w:rsid w:val="006F2428"/>
    <w:rsid w:val="006F2A8E"/>
    <w:rsid w:val="0071160B"/>
    <w:rsid w:val="0071256C"/>
    <w:rsid w:val="007143D4"/>
    <w:rsid w:val="00741163"/>
    <w:rsid w:val="00746C6E"/>
    <w:rsid w:val="00750600"/>
    <w:rsid w:val="007506B7"/>
    <w:rsid w:val="00751018"/>
    <w:rsid w:val="00753FE6"/>
    <w:rsid w:val="00754FFD"/>
    <w:rsid w:val="007760A5"/>
    <w:rsid w:val="00786CD1"/>
    <w:rsid w:val="0079709C"/>
    <w:rsid w:val="007B0737"/>
    <w:rsid w:val="007B7924"/>
    <w:rsid w:val="007C3BA5"/>
    <w:rsid w:val="007C436C"/>
    <w:rsid w:val="007D231B"/>
    <w:rsid w:val="007E0C59"/>
    <w:rsid w:val="007E7821"/>
    <w:rsid w:val="00814B11"/>
    <w:rsid w:val="008249F5"/>
    <w:rsid w:val="00824EDA"/>
    <w:rsid w:val="0082587B"/>
    <w:rsid w:val="00832F23"/>
    <w:rsid w:val="00833DA6"/>
    <w:rsid w:val="008361F3"/>
    <w:rsid w:val="0084388F"/>
    <w:rsid w:val="00845201"/>
    <w:rsid w:val="008465FD"/>
    <w:rsid w:val="00861E77"/>
    <w:rsid w:val="00862EAE"/>
    <w:rsid w:val="00871920"/>
    <w:rsid w:val="00875F13"/>
    <w:rsid w:val="008878E8"/>
    <w:rsid w:val="008920CA"/>
    <w:rsid w:val="0090082E"/>
    <w:rsid w:val="009074E2"/>
    <w:rsid w:val="00925BE8"/>
    <w:rsid w:val="00926A51"/>
    <w:rsid w:val="00930CCC"/>
    <w:rsid w:val="00936485"/>
    <w:rsid w:val="00945E6D"/>
    <w:rsid w:val="00966341"/>
    <w:rsid w:val="00981F56"/>
    <w:rsid w:val="00982A50"/>
    <w:rsid w:val="009852A2"/>
    <w:rsid w:val="009A61EE"/>
    <w:rsid w:val="009B5B49"/>
    <w:rsid w:val="009B611D"/>
    <w:rsid w:val="009C049B"/>
    <w:rsid w:val="009C1BB6"/>
    <w:rsid w:val="009C3405"/>
    <w:rsid w:val="009C3DBE"/>
    <w:rsid w:val="009D02AE"/>
    <w:rsid w:val="009D3613"/>
    <w:rsid w:val="009E40A0"/>
    <w:rsid w:val="009E55AF"/>
    <w:rsid w:val="00A00A44"/>
    <w:rsid w:val="00A02799"/>
    <w:rsid w:val="00A06DF1"/>
    <w:rsid w:val="00A12697"/>
    <w:rsid w:val="00A21B86"/>
    <w:rsid w:val="00A66683"/>
    <w:rsid w:val="00A805BE"/>
    <w:rsid w:val="00A9634E"/>
    <w:rsid w:val="00AA2ED0"/>
    <w:rsid w:val="00AA4D69"/>
    <w:rsid w:val="00AA55B8"/>
    <w:rsid w:val="00AA6B0B"/>
    <w:rsid w:val="00AB6539"/>
    <w:rsid w:val="00AB7135"/>
    <w:rsid w:val="00AD38D5"/>
    <w:rsid w:val="00AE63A7"/>
    <w:rsid w:val="00B06CC4"/>
    <w:rsid w:val="00B20F7B"/>
    <w:rsid w:val="00B232DC"/>
    <w:rsid w:val="00B4069F"/>
    <w:rsid w:val="00B53216"/>
    <w:rsid w:val="00BA3745"/>
    <w:rsid w:val="00BB6E67"/>
    <w:rsid w:val="00BC08E3"/>
    <w:rsid w:val="00BC2809"/>
    <w:rsid w:val="00BD1D95"/>
    <w:rsid w:val="00BF2EB7"/>
    <w:rsid w:val="00BF5353"/>
    <w:rsid w:val="00BF57EA"/>
    <w:rsid w:val="00C0121B"/>
    <w:rsid w:val="00C06FA0"/>
    <w:rsid w:val="00C300E3"/>
    <w:rsid w:val="00C30EFD"/>
    <w:rsid w:val="00C3505B"/>
    <w:rsid w:val="00C35865"/>
    <w:rsid w:val="00C40F30"/>
    <w:rsid w:val="00C44EE0"/>
    <w:rsid w:val="00C57B5A"/>
    <w:rsid w:val="00C65350"/>
    <w:rsid w:val="00C7592F"/>
    <w:rsid w:val="00CA2007"/>
    <w:rsid w:val="00CA2AC1"/>
    <w:rsid w:val="00CA5E7E"/>
    <w:rsid w:val="00CB4FE4"/>
    <w:rsid w:val="00CF47F6"/>
    <w:rsid w:val="00D157B7"/>
    <w:rsid w:val="00D167BF"/>
    <w:rsid w:val="00D30717"/>
    <w:rsid w:val="00D40FAE"/>
    <w:rsid w:val="00D53525"/>
    <w:rsid w:val="00D80982"/>
    <w:rsid w:val="00D80A95"/>
    <w:rsid w:val="00D82D88"/>
    <w:rsid w:val="00D96514"/>
    <w:rsid w:val="00D979E5"/>
    <w:rsid w:val="00DA3404"/>
    <w:rsid w:val="00DB3F49"/>
    <w:rsid w:val="00DD3F78"/>
    <w:rsid w:val="00DD5EB7"/>
    <w:rsid w:val="00DD7CEA"/>
    <w:rsid w:val="00DE01B8"/>
    <w:rsid w:val="00DF53E7"/>
    <w:rsid w:val="00E01B01"/>
    <w:rsid w:val="00E02F9B"/>
    <w:rsid w:val="00E0340D"/>
    <w:rsid w:val="00E03B26"/>
    <w:rsid w:val="00E109DD"/>
    <w:rsid w:val="00E26BDD"/>
    <w:rsid w:val="00E340BC"/>
    <w:rsid w:val="00E473FE"/>
    <w:rsid w:val="00E75389"/>
    <w:rsid w:val="00E76C76"/>
    <w:rsid w:val="00E959AE"/>
    <w:rsid w:val="00E965A6"/>
    <w:rsid w:val="00EB532E"/>
    <w:rsid w:val="00ED2255"/>
    <w:rsid w:val="00ED247B"/>
    <w:rsid w:val="00ED5651"/>
    <w:rsid w:val="00EF6B6B"/>
    <w:rsid w:val="00F20D1B"/>
    <w:rsid w:val="00F37DEE"/>
    <w:rsid w:val="00F4373C"/>
    <w:rsid w:val="00F448E2"/>
    <w:rsid w:val="00F6125B"/>
    <w:rsid w:val="00F62469"/>
    <w:rsid w:val="00F636E0"/>
    <w:rsid w:val="00F63AC7"/>
    <w:rsid w:val="00F86F73"/>
    <w:rsid w:val="00F9105D"/>
    <w:rsid w:val="00FC6A91"/>
    <w:rsid w:val="00FD07B3"/>
    <w:rsid w:val="00FD6C67"/>
    <w:rsid w:val="00FF75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E9528"/>
  <w15:chartTrackingRefBased/>
  <w15:docId w15:val="{800A3ABE-A322-486A-982E-E9529B0A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oofdstukkop,Reset,h1,Chapter Heading,H1,Chapter,Section Heading,Heading 1 St.George,MAIN HEADING,1. Level 1 Heading,c,No numbers,69%,Attribute Heading 1,Para1,h11,h12,Head1,Heading apps,Part,Section heading,TOC 11,(Chapter Nbr),Topic Heading "/>
    <w:basedOn w:val="Normal"/>
    <w:next w:val="Normal"/>
    <w:link w:val="Heading1Char"/>
    <w:qFormat/>
    <w:rsid w:val="009D02AE"/>
    <w:pPr>
      <w:numPr>
        <w:numId w:val="2"/>
      </w:numPr>
      <w:spacing w:after="0" w:line="240" w:lineRule="auto"/>
      <w:jc w:val="both"/>
      <w:outlineLvl w:val="0"/>
    </w:pPr>
    <w:rPr>
      <w:rFonts w:ascii="Calibri" w:eastAsia="Times New Roman" w:hAnsi="Calibri" w:cs="Times New Roman"/>
      <w:lang w:eastAsia="en-NZ"/>
    </w:rPr>
  </w:style>
  <w:style w:type="paragraph" w:styleId="Heading2">
    <w:name w:val="heading 2"/>
    <w:aliases w:val="Paragraafkop,H2,L1,B Heading,body,h2,h2 main heading,Section,2m,h 2,h2.H2,UNDERRUBRIK 1-2,Centerhead,1.1 Level 2 Heading,Reset numbering,heading 2body,Attribute Heading 2, Char,2,l2,list 2,list 2,heading 2TOC,Head 2,List level 2,Header 2,test"/>
    <w:basedOn w:val="Normal"/>
    <w:next w:val="Normal"/>
    <w:link w:val="Heading2Char"/>
    <w:qFormat/>
    <w:rsid w:val="009D02AE"/>
    <w:pPr>
      <w:numPr>
        <w:ilvl w:val="1"/>
        <w:numId w:val="2"/>
      </w:numPr>
      <w:spacing w:after="0" w:line="240" w:lineRule="auto"/>
      <w:jc w:val="both"/>
      <w:outlineLvl w:val="1"/>
    </w:pPr>
    <w:rPr>
      <w:rFonts w:ascii="Calibri" w:eastAsia="Times New Roman" w:hAnsi="Calibri" w:cs="Times New Roman"/>
      <w:lang w:eastAsia="en-NZ"/>
    </w:rPr>
  </w:style>
  <w:style w:type="paragraph" w:styleId="Heading3">
    <w:name w:val="heading 3"/>
    <w:aliases w:val="C Heading, Char Char,Subparagraafkop,Level 1 - 1,Lev 3,Minor,H31,H32,H33,H34,H35,H36,H37,H38,t3,PA Minor Section,Label,Label1,(Alt+3),(Alt+3)1,(Alt+3)2,(Alt+3)3,(Alt+3)4,(Alt+3)5,(Alt+3)6,(Alt+3)11,(Alt+3)21,(Alt+3)31,(Alt+3)41"/>
    <w:basedOn w:val="Normal"/>
    <w:next w:val="Normal"/>
    <w:link w:val="Heading3Char"/>
    <w:qFormat/>
    <w:rsid w:val="009D02AE"/>
    <w:pPr>
      <w:numPr>
        <w:ilvl w:val="2"/>
        <w:numId w:val="2"/>
      </w:numPr>
      <w:spacing w:after="0" w:line="240" w:lineRule="auto"/>
      <w:jc w:val="both"/>
      <w:outlineLvl w:val="2"/>
    </w:pPr>
    <w:rPr>
      <w:rFonts w:ascii="Calibri" w:eastAsia="Times New Roman" w:hAnsi="Calibri" w:cs="Times New Roman"/>
      <w:lang w:eastAsia="en-NZ"/>
    </w:rPr>
  </w:style>
  <w:style w:type="paragraph" w:styleId="Heading4">
    <w:name w:val="heading 4"/>
    <w:aliases w:val="D Heading,H3,Level 2 - a,h4,PA Micro Section,alpha,(Alt+4),H41,(Alt+4)1,H42,(Alt+4)2,H43,(Alt+4)3,H44,(Alt+4)4,H45,(Alt+4)5,H411,(Alt+4)11,H421,(Alt+4)21,H431,(Alt+4)31,H46,(Alt+4)6,H412,(Alt+4)12,H422,(Alt+4)22,H432,(Alt+4)32,H47,(Alt+4)7,H48"/>
    <w:basedOn w:val="Normal"/>
    <w:next w:val="Normal"/>
    <w:link w:val="Heading4Char"/>
    <w:qFormat/>
    <w:rsid w:val="009D02AE"/>
    <w:pPr>
      <w:numPr>
        <w:ilvl w:val="3"/>
        <w:numId w:val="2"/>
      </w:numPr>
      <w:spacing w:after="0" w:line="240" w:lineRule="auto"/>
      <w:jc w:val="both"/>
      <w:outlineLvl w:val="3"/>
    </w:pPr>
    <w:rPr>
      <w:rFonts w:ascii="Calibri" w:eastAsia="Times New Roman" w:hAnsi="Calibri" w:cs="Times New Roman"/>
      <w:lang w:eastAsia="en-NZ"/>
    </w:rPr>
  </w:style>
  <w:style w:type="paragraph" w:styleId="Heading5">
    <w:name w:val="heading 5"/>
    <w:aliases w:val="H4,Level 3 - i,L4,h5,Heading 5 StGeorge,(i) Text,Para5,h51,h52,Document Title 2,Appendix,bull x"/>
    <w:basedOn w:val="Normal"/>
    <w:next w:val="Normal"/>
    <w:link w:val="Heading5Char"/>
    <w:unhideWhenUsed/>
    <w:qFormat/>
    <w:rsid w:val="009D02AE"/>
    <w:pPr>
      <w:numPr>
        <w:ilvl w:val="4"/>
        <w:numId w:val="2"/>
      </w:numPr>
      <w:spacing w:after="0" w:line="240" w:lineRule="auto"/>
      <w:jc w:val="both"/>
      <w:outlineLvl w:val="4"/>
    </w:pPr>
    <w:rPr>
      <w:rFonts w:ascii="Calibri" w:eastAsia="Times New Roman" w:hAnsi="Calibri" w:cs="Times New Roman"/>
      <w:lang w:eastAsia="en-NZ"/>
    </w:rPr>
  </w:style>
  <w:style w:type="paragraph" w:styleId="Heading6">
    <w:name w:val="heading 6"/>
    <w:aliases w:val="H5,Legal Level 1.,L5,h6,(A)Text,Heading 6 Interstar,(I),L1 PIP,Name of Org,I"/>
    <w:basedOn w:val="Normal"/>
    <w:next w:val="Normal"/>
    <w:link w:val="Heading6Char"/>
    <w:unhideWhenUsed/>
    <w:qFormat/>
    <w:rsid w:val="009D02AE"/>
    <w:pPr>
      <w:numPr>
        <w:ilvl w:val="5"/>
        <w:numId w:val="2"/>
      </w:numPr>
      <w:tabs>
        <w:tab w:val="left" w:pos="851"/>
        <w:tab w:val="left" w:pos="1701"/>
        <w:tab w:val="left" w:pos="2552"/>
      </w:tabs>
      <w:spacing w:after="0" w:line="360" w:lineRule="auto"/>
      <w:jc w:val="both"/>
      <w:outlineLvl w:val="5"/>
    </w:pPr>
    <w:rPr>
      <w:rFonts w:ascii="Calibri" w:eastAsia="Times New Roman" w:hAnsi="Calibri" w:cs="Times New Roman"/>
      <w:lang w:eastAsia="en-NZ"/>
    </w:rPr>
  </w:style>
  <w:style w:type="paragraph" w:styleId="Heading7">
    <w:name w:val="heading 7"/>
    <w:aliases w:val="H6,Legal Level 1.1.,L6,h7,H7,(1),L2 PIP"/>
    <w:basedOn w:val="Normal"/>
    <w:next w:val="Normal"/>
    <w:link w:val="Heading7Char"/>
    <w:unhideWhenUsed/>
    <w:qFormat/>
    <w:rsid w:val="009D02AE"/>
    <w:pPr>
      <w:numPr>
        <w:ilvl w:val="6"/>
        <w:numId w:val="2"/>
      </w:numPr>
      <w:tabs>
        <w:tab w:val="left" w:pos="851"/>
        <w:tab w:val="left" w:pos="1701"/>
        <w:tab w:val="left" w:pos="2552"/>
      </w:tabs>
      <w:spacing w:after="0" w:line="360" w:lineRule="auto"/>
      <w:jc w:val="both"/>
      <w:outlineLvl w:val="6"/>
    </w:pPr>
    <w:rPr>
      <w:rFonts w:ascii="Calibri" w:eastAsia="Times New Roman" w:hAnsi="Calibri" w:cs="Times New Roman"/>
      <w:lang w:eastAsia="en-NZ"/>
    </w:rPr>
  </w:style>
  <w:style w:type="paragraph" w:styleId="Heading8">
    <w:name w:val="heading 8"/>
    <w:aliases w:val="L7,h8,H8,Legal Level 1.1.1."/>
    <w:basedOn w:val="Normal"/>
    <w:next w:val="Normal"/>
    <w:link w:val="Heading8Char"/>
    <w:unhideWhenUsed/>
    <w:qFormat/>
    <w:rsid w:val="009D02AE"/>
    <w:pPr>
      <w:numPr>
        <w:ilvl w:val="7"/>
        <w:numId w:val="2"/>
      </w:numPr>
      <w:tabs>
        <w:tab w:val="left" w:pos="851"/>
        <w:tab w:val="left" w:pos="1701"/>
        <w:tab w:val="left" w:pos="2552"/>
      </w:tabs>
      <w:spacing w:after="0" w:line="360" w:lineRule="auto"/>
      <w:jc w:val="both"/>
      <w:outlineLvl w:val="7"/>
    </w:pPr>
    <w:rPr>
      <w:rFonts w:ascii="Calibri" w:eastAsia="Times New Roman" w:hAnsi="Calibri" w:cs="Times New Roman"/>
      <w:lang w:eastAsia="en-NZ"/>
    </w:rPr>
  </w:style>
  <w:style w:type="paragraph" w:styleId="Heading9">
    <w:name w:val="heading 9"/>
    <w:aliases w:val="L8,h9,Legal Level 1.1.1.1.,H9"/>
    <w:basedOn w:val="Normal"/>
    <w:next w:val="Normal"/>
    <w:link w:val="Heading9Char"/>
    <w:unhideWhenUsed/>
    <w:qFormat/>
    <w:rsid w:val="009D02AE"/>
    <w:pPr>
      <w:numPr>
        <w:ilvl w:val="8"/>
        <w:numId w:val="2"/>
      </w:numPr>
      <w:tabs>
        <w:tab w:val="left" w:pos="851"/>
        <w:tab w:val="left" w:pos="1701"/>
        <w:tab w:val="left" w:pos="2552"/>
      </w:tabs>
      <w:spacing w:after="0" w:line="240" w:lineRule="auto"/>
      <w:jc w:val="both"/>
      <w:outlineLvl w:val="8"/>
    </w:pPr>
    <w:rPr>
      <w:rFonts w:ascii="Calibri" w:eastAsia="Times New Roman" w:hAnsi="Calibri" w:cs="Times New Roman"/>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018"/>
  </w:style>
  <w:style w:type="paragraph" w:styleId="Footer">
    <w:name w:val="footer"/>
    <w:basedOn w:val="Normal"/>
    <w:link w:val="FooterChar"/>
    <w:uiPriority w:val="99"/>
    <w:unhideWhenUsed/>
    <w:rsid w:val="00751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018"/>
  </w:style>
  <w:style w:type="paragraph" w:styleId="ListParagraph">
    <w:name w:val="List Paragraph"/>
    <w:basedOn w:val="Normal"/>
    <w:uiPriority w:val="34"/>
    <w:qFormat/>
    <w:rsid w:val="00C57B5A"/>
    <w:pPr>
      <w:ind w:left="720"/>
      <w:contextualSpacing/>
    </w:pPr>
  </w:style>
  <w:style w:type="character" w:customStyle="1" w:styleId="Heading1Char">
    <w:name w:val="Heading 1 Char"/>
    <w:aliases w:val="Hoofdstukkop Char,Reset Char,h1 Char,Chapter Heading Char,H1 Char,Chapter Char,Section Heading Char,Heading 1 St.George Char,MAIN HEADING Char,1. Level 1 Heading Char,c Char,No numbers Char,69% Char,Attribute Heading 1 Char,Para1 Char"/>
    <w:basedOn w:val="DefaultParagraphFont"/>
    <w:link w:val="Heading1"/>
    <w:rsid w:val="009D02AE"/>
    <w:rPr>
      <w:rFonts w:ascii="Calibri" w:eastAsia="Times New Roman" w:hAnsi="Calibri" w:cs="Times New Roman"/>
      <w:lang w:eastAsia="en-NZ"/>
    </w:rPr>
  </w:style>
  <w:style w:type="character" w:customStyle="1" w:styleId="Heading2Char">
    <w:name w:val="Heading 2 Char"/>
    <w:aliases w:val="Paragraafkop Char,H2 Char,L1 Char,B Heading Char,body Char,h2 Char,h2 main heading Char,Section Char,2m Char,h 2 Char,h2.H2 Char,UNDERRUBRIK 1-2 Char,Centerhead Char,1.1 Level 2 Heading Char,Reset numbering Char,heading 2body Char,2 Char"/>
    <w:basedOn w:val="DefaultParagraphFont"/>
    <w:link w:val="Heading2"/>
    <w:rsid w:val="009D02AE"/>
    <w:rPr>
      <w:rFonts w:ascii="Calibri" w:eastAsia="Times New Roman" w:hAnsi="Calibri" w:cs="Times New Roman"/>
      <w:lang w:eastAsia="en-NZ"/>
    </w:rPr>
  </w:style>
  <w:style w:type="character" w:customStyle="1" w:styleId="Heading3Char">
    <w:name w:val="Heading 3 Char"/>
    <w:aliases w:val="C Heading Char, Char Char Char,Subparagraafkop Char,Level 1 - 1 Char,Lev 3 Char,Minor Char,H31 Char,H32 Char,H33 Char,H34 Char,H35 Char,H36 Char,H37 Char,H38 Char,t3 Char,PA Minor Section Char,Label Char,Label1 Char,(Alt+3) Char"/>
    <w:basedOn w:val="DefaultParagraphFont"/>
    <w:link w:val="Heading3"/>
    <w:rsid w:val="009D02AE"/>
    <w:rPr>
      <w:rFonts w:ascii="Calibri" w:eastAsia="Times New Roman" w:hAnsi="Calibri" w:cs="Times New Roman"/>
      <w:lang w:eastAsia="en-NZ"/>
    </w:rPr>
  </w:style>
  <w:style w:type="character" w:customStyle="1" w:styleId="Heading4Char">
    <w:name w:val="Heading 4 Char"/>
    <w:aliases w:val="D Heading Char,H3 Char,Level 2 - a Char,h4 Char,PA Micro Section Char,alpha Char,(Alt+4) Char,H41 Char,(Alt+4)1 Char,H42 Char,(Alt+4)2 Char,H43 Char,(Alt+4)3 Char,H44 Char,(Alt+4)4 Char,H45 Char,(Alt+4)5 Char,H411 Char,(Alt+4)11 Char"/>
    <w:basedOn w:val="DefaultParagraphFont"/>
    <w:link w:val="Heading4"/>
    <w:rsid w:val="009D02AE"/>
    <w:rPr>
      <w:rFonts w:ascii="Calibri" w:eastAsia="Times New Roman" w:hAnsi="Calibri" w:cs="Times New Roman"/>
      <w:lang w:eastAsia="en-NZ"/>
    </w:rPr>
  </w:style>
  <w:style w:type="character" w:customStyle="1" w:styleId="Heading5Char">
    <w:name w:val="Heading 5 Char"/>
    <w:aliases w:val="H4 Char,Level 3 - i Char,L4 Char,h5 Char,Heading 5 StGeorge Char,(i) Text Char,Para5 Char,h51 Char,h52 Char,Document Title 2 Char,Appendix Char,bull x Char"/>
    <w:basedOn w:val="DefaultParagraphFont"/>
    <w:link w:val="Heading5"/>
    <w:rsid w:val="009D02AE"/>
    <w:rPr>
      <w:rFonts w:ascii="Calibri" w:eastAsia="Times New Roman" w:hAnsi="Calibri" w:cs="Times New Roman"/>
      <w:lang w:eastAsia="en-NZ"/>
    </w:rPr>
  </w:style>
  <w:style w:type="character" w:customStyle="1" w:styleId="Heading6Char">
    <w:name w:val="Heading 6 Char"/>
    <w:aliases w:val="H5 Char,Legal Level 1. Char,L5 Char,h6 Char,(A)Text Char,Heading 6 Interstar Char,(I) Char,L1 PIP Char,Name of Org Char,I Char"/>
    <w:basedOn w:val="DefaultParagraphFont"/>
    <w:link w:val="Heading6"/>
    <w:rsid w:val="009D02AE"/>
    <w:rPr>
      <w:rFonts w:ascii="Calibri" w:eastAsia="Times New Roman" w:hAnsi="Calibri" w:cs="Times New Roman"/>
      <w:lang w:eastAsia="en-NZ"/>
    </w:rPr>
  </w:style>
  <w:style w:type="character" w:customStyle="1" w:styleId="Heading7Char">
    <w:name w:val="Heading 7 Char"/>
    <w:aliases w:val="H6 Char,Legal Level 1.1. Char,L6 Char,h7 Char,H7 Char,(1) Char,L2 PIP Char"/>
    <w:basedOn w:val="DefaultParagraphFont"/>
    <w:link w:val="Heading7"/>
    <w:rsid w:val="009D02AE"/>
    <w:rPr>
      <w:rFonts w:ascii="Calibri" w:eastAsia="Times New Roman" w:hAnsi="Calibri" w:cs="Times New Roman"/>
      <w:lang w:eastAsia="en-NZ"/>
    </w:rPr>
  </w:style>
  <w:style w:type="character" w:customStyle="1" w:styleId="Heading8Char">
    <w:name w:val="Heading 8 Char"/>
    <w:aliases w:val="L7 Char,h8 Char,H8 Char,Legal Level 1.1.1. Char"/>
    <w:basedOn w:val="DefaultParagraphFont"/>
    <w:link w:val="Heading8"/>
    <w:rsid w:val="009D02AE"/>
    <w:rPr>
      <w:rFonts w:ascii="Calibri" w:eastAsia="Times New Roman" w:hAnsi="Calibri" w:cs="Times New Roman"/>
      <w:lang w:eastAsia="en-NZ"/>
    </w:rPr>
  </w:style>
  <w:style w:type="character" w:customStyle="1" w:styleId="Heading9Char">
    <w:name w:val="Heading 9 Char"/>
    <w:aliases w:val="L8 Char,h9 Char,Legal Level 1.1.1.1. Char,H9 Char"/>
    <w:basedOn w:val="DefaultParagraphFont"/>
    <w:link w:val="Heading9"/>
    <w:rsid w:val="009D02AE"/>
    <w:rPr>
      <w:rFonts w:ascii="Calibri" w:eastAsia="Times New Roman" w:hAnsi="Calibri" w:cs="Times New Roman"/>
      <w:lang w:eastAsia="en-NZ"/>
    </w:rPr>
  </w:style>
  <w:style w:type="paragraph" w:styleId="FootnoteText">
    <w:name w:val="footnote text"/>
    <w:basedOn w:val="Normal"/>
    <w:link w:val="FootnoteTextChar"/>
    <w:semiHidden/>
    <w:unhideWhenUsed/>
    <w:rsid w:val="009D02AE"/>
    <w:pPr>
      <w:spacing w:after="0" w:line="240" w:lineRule="auto"/>
      <w:ind w:left="284"/>
    </w:pPr>
    <w:rPr>
      <w:rFonts w:ascii="Arial" w:eastAsia="Batang" w:hAnsi="Arial" w:cs="Times New Roman"/>
      <w:sz w:val="20"/>
      <w:szCs w:val="20"/>
      <w:lang w:val="en-GB" w:eastAsia="ko-KR"/>
    </w:rPr>
  </w:style>
  <w:style w:type="character" w:customStyle="1" w:styleId="FootnoteTextChar">
    <w:name w:val="Footnote Text Char"/>
    <w:basedOn w:val="DefaultParagraphFont"/>
    <w:link w:val="FootnoteText"/>
    <w:semiHidden/>
    <w:rsid w:val="009D02AE"/>
    <w:rPr>
      <w:rFonts w:ascii="Arial" w:eastAsia="Batang" w:hAnsi="Arial" w:cs="Times New Roman"/>
      <w:sz w:val="20"/>
      <w:szCs w:val="20"/>
      <w:lang w:val="en-GB" w:eastAsia="ko-KR"/>
    </w:rPr>
  </w:style>
  <w:style w:type="character" w:styleId="FootnoteReference">
    <w:name w:val="footnote reference"/>
    <w:basedOn w:val="DefaultParagraphFont"/>
    <w:semiHidden/>
    <w:unhideWhenUsed/>
    <w:rsid w:val="009D02AE"/>
    <w:rPr>
      <w:vertAlign w:val="superscript"/>
    </w:rPr>
  </w:style>
  <w:style w:type="character" w:styleId="Strong">
    <w:name w:val="Strong"/>
    <w:basedOn w:val="DefaultParagraphFont"/>
    <w:uiPriority w:val="22"/>
    <w:qFormat/>
    <w:rsid w:val="00632222"/>
    <w:rPr>
      <w:b/>
      <w:bCs/>
    </w:rPr>
  </w:style>
  <w:style w:type="paragraph" w:styleId="BalloonText">
    <w:name w:val="Balloon Text"/>
    <w:basedOn w:val="Normal"/>
    <w:link w:val="BalloonTextChar"/>
    <w:uiPriority w:val="99"/>
    <w:semiHidden/>
    <w:unhideWhenUsed/>
    <w:rsid w:val="007D2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31B"/>
    <w:rPr>
      <w:rFonts w:ascii="Segoe UI" w:hAnsi="Segoe UI" w:cs="Segoe UI"/>
      <w:sz w:val="18"/>
      <w:szCs w:val="18"/>
    </w:rPr>
  </w:style>
  <w:style w:type="table" w:styleId="TableGrid">
    <w:name w:val="Table Grid"/>
    <w:basedOn w:val="TableNormal"/>
    <w:uiPriority w:val="39"/>
    <w:rsid w:val="0025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61F3"/>
    <w:rPr>
      <w:sz w:val="16"/>
      <w:szCs w:val="16"/>
    </w:rPr>
  </w:style>
  <w:style w:type="paragraph" w:styleId="CommentText">
    <w:name w:val="annotation text"/>
    <w:basedOn w:val="Normal"/>
    <w:link w:val="CommentTextChar"/>
    <w:uiPriority w:val="99"/>
    <w:semiHidden/>
    <w:unhideWhenUsed/>
    <w:rsid w:val="008361F3"/>
    <w:pPr>
      <w:spacing w:line="240" w:lineRule="auto"/>
    </w:pPr>
    <w:rPr>
      <w:sz w:val="20"/>
      <w:szCs w:val="20"/>
    </w:rPr>
  </w:style>
  <w:style w:type="character" w:customStyle="1" w:styleId="CommentTextChar">
    <w:name w:val="Comment Text Char"/>
    <w:basedOn w:val="DefaultParagraphFont"/>
    <w:link w:val="CommentText"/>
    <w:uiPriority w:val="99"/>
    <w:semiHidden/>
    <w:rsid w:val="008361F3"/>
    <w:rPr>
      <w:sz w:val="20"/>
      <w:szCs w:val="20"/>
    </w:rPr>
  </w:style>
  <w:style w:type="paragraph" w:styleId="CommentSubject">
    <w:name w:val="annotation subject"/>
    <w:basedOn w:val="CommentText"/>
    <w:next w:val="CommentText"/>
    <w:link w:val="CommentSubjectChar"/>
    <w:uiPriority w:val="99"/>
    <w:semiHidden/>
    <w:unhideWhenUsed/>
    <w:rsid w:val="008361F3"/>
    <w:rPr>
      <w:b/>
      <w:bCs/>
    </w:rPr>
  </w:style>
  <w:style w:type="character" w:customStyle="1" w:styleId="CommentSubjectChar">
    <w:name w:val="Comment Subject Char"/>
    <w:basedOn w:val="CommentTextChar"/>
    <w:link w:val="CommentSubject"/>
    <w:uiPriority w:val="99"/>
    <w:semiHidden/>
    <w:rsid w:val="008361F3"/>
    <w:rPr>
      <w:b/>
      <w:bCs/>
      <w:sz w:val="20"/>
      <w:szCs w:val="20"/>
    </w:rPr>
  </w:style>
  <w:style w:type="character" w:styleId="Hyperlink">
    <w:name w:val="Hyperlink"/>
    <w:basedOn w:val="DefaultParagraphFont"/>
    <w:uiPriority w:val="99"/>
    <w:unhideWhenUsed/>
    <w:rsid w:val="00DD5EB7"/>
    <w:rPr>
      <w:color w:val="0563C1" w:themeColor="hyperlink"/>
      <w:u w:val="single"/>
    </w:rPr>
  </w:style>
  <w:style w:type="character" w:styleId="UnresolvedMention">
    <w:name w:val="Unresolved Mention"/>
    <w:basedOn w:val="DefaultParagraphFont"/>
    <w:uiPriority w:val="99"/>
    <w:semiHidden/>
    <w:unhideWhenUsed/>
    <w:rsid w:val="00DD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323012">
      <w:bodyDiv w:val="1"/>
      <w:marLeft w:val="0"/>
      <w:marRight w:val="0"/>
      <w:marTop w:val="0"/>
      <w:marBottom w:val="0"/>
      <w:divBdr>
        <w:top w:val="none" w:sz="0" w:space="0" w:color="auto"/>
        <w:left w:val="none" w:sz="0" w:space="0" w:color="auto"/>
        <w:bottom w:val="none" w:sz="0" w:space="0" w:color="auto"/>
        <w:right w:val="none" w:sz="0" w:space="0" w:color="auto"/>
      </w:divBdr>
    </w:div>
    <w:div w:id="198805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bycroft@tompkinswake.co.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na.liu@tompkinswake.co.n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25AC-D807-437E-A186-BEC6BE35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798</Words>
  <Characters>4304</Characters>
  <Application>Microsoft Office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Base>TL-410380-11-187-V3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Privacy Act 2020</dc:subject>
  <dc:creator>Tina Liu</dc:creator>
  <cp:keywords/>
  <dc:description>FINAL New Privacy Act 2020 TW Clients</dc:description>
  <cp:lastModifiedBy>Zoe Elmer</cp:lastModifiedBy>
  <cp:revision>4</cp:revision>
  <cp:lastPrinted>2020-07-12T20:26:00Z</cp:lastPrinted>
  <dcterms:created xsi:type="dcterms:W3CDTF">2020-07-15T02:11:00Z</dcterms:created>
  <dcterms:modified xsi:type="dcterms:W3CDTF">2020-07-15T03:54:00Z</dcterms:modified>
  <cp:category>TL-410380-11-187-V3</cp:category>
</cp:coreProperties>
</file>